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284" w:rsidRPr="00431D61" w:rsidRDefault="00354284" w:rsidP="00431D61">
      <w:pPr>
        <w:spacing w:line="360" w:lineRule="auto"/>
        <w:ind w:firstLineChars="945" w:firstLine="3415"/>
        <w:rPr>
          <w:rFonts w:ascii="宋体" w:hAnsi="宋体"/>
          <w:b/>
          <w:bCs/>
          <w:sz w:val="36"/>
          <w:szCs w:val="36"/>
        </w:rPr>
      </w:pPr>
      <w:r w:rsidRPr="00431D61">
        <w:rPr>
          <w:rFonts w:ascii="宋体" w:hAnsi="宋体" w:hint="eastAsia"/>
          <w:b/>
          <w:bCs/>
          <w:sz w:val="36"/>
          <w:szCs w:val="36"/>
        </w:rPr>
        <w:t>复习题（一）</w:t>
      </w:r>
    </w:p>
    <w:p w:rsidR="00354284" w:rsidRDefault="00354284" w:rsidP="00354284">
      <w:pPr>
        <w:spacing w:line="360" w:lineRule="auto"/>
        <w:rPr>
          <w:b/>
          <w:bCs/>
          <w:sz w:val="24"/>
        </w:rPr>
      </w:pPr>
      <w:r>
        <w:rPr>
          <w:rFonts w:ascii="宋体" w:hAnsi="宋体" w:hint="eastAsia"/>
          <w:b/>
          <w:bCs/>
          <w:sz w:val="24"/>
        </w:rPr>
        <w:t>一、</w:t>
      </w:r>
      <w:r w:rsidRPr="0030058D">
        <w:rPr>
          <w:rFonts w:ascii="宋体" w:hAnsi="宋体" w:hint="eastAsia"/>
          <w:b/>
          <w:bCs/>
          <w:sz w:val="24"/>
        </w:rPr>
        <w:t>单项选择</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1.在建设投资中，（ </w:t>
      </w:r>
      <w:r>
        <w:rPr>
          <w:rFonts w:ascii="宋体" w:hAnsi="宋体" w:hint="eastAsia"/>
          <w:sz w:val="24"/>
        </w:rPr>
        <w:t xml:space="preserve"> </w:t>
      </w:r>
      <w:r w:rsidRPr="00ED573D">
        <w:rPr>
          <w:rFonts w:ascii="宋体" w:hAnsi="宋体" w:hint="eastAsia"/>
          <w:sz w:val="24"/>
        </w:rPr>
        <w:t xml:space="preserve"> ）属于动态投资部分。</w:t>
      </w:r>
    </w:p>
    <w:p w:rsidR="00354284" w:rsidRPr="00ED573D" w:rsidRDefault="00354284" w:rsidP="00A727E7">
      <w:pPr>
        <w:tabs>
          <w:tab w:val="left" w:pos="0"/>
        </w:tabs>
        <w:rPr>
          <w:rFonts w:ascii="宋体" w:hAnsi="宋体"/>
          <w:sz w:val="24"/>
        </w:rPr>
      </w:pPr>
      <w:r w:rsidRPr="00ED573D">
        <w:rPr>
          <w:rFonts w:ascii="宋体" w:hAnsi="宋体" w:hint="eastAsia"/>
          <w:sz w:val="24"/>
        </w:rPr>
        <w:t>A.</w:t>
      </w:r>
      <w:proofErr w:type="gramStart"/>
      <w:r w:rsidRPr="00ED573D">
        <w:rPr>
          <w:rFonts w:ascii="宋体" w:hAnsi="宋体" w:hint="eastAsia"/>
          <w:sz w:val="24"/>
        </w:rPr>
        <w:t>设备工</w:t>
      </w:r>
      <w:proofErr w:type="gramEnd"/>
      <w:r w:rsidRPr="00ED573D">
        <w:rPr>
          <w:rFonts w:ascii="宋体" w:hAnsi="宋体" w:hint="eastAsia"/>
          <w:sz w:val="24"/>
        </w:rPr>
        <w:t>器具购置费    B.基本预备费　　C.涨价预备费    D.铺底流动资金</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2.技术设计阶段投资控制的目标是（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A727E7">
      <w:pPr>
        <w:tabs>
          <w:tab w:val="left" w:pos="0"/>
        </w:tabs>
        <w:rPr>
          <w:rFonts w:ascii="宋体" w:hAnsi="宋体"/>
          <w:sz w:val="24"/>
        </w:rPr>
      </w:pPr>
      <w:r w:rsidRPr="00ED573D">
        <w:rPr>
          <w:rFonts w:ascii="宋体" w:hAnsi="宋体" w:hint="eastAsia"/>
          <w:sz w:val="24"/>
        </w:rPr>
        <w:t>A.施工图预算    B.修正概算　　C.设计概算    D.投资估算</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3.国产标准设备在计算设备原价时，一般按（ </w:t>
      </w:r>
      <w:r>
        <w:rPr>
          <w:rFonts w:ascii="宋体" w:hAnsi="宋体" w:hint="eastAsia"/>
          <w:sz w:val="24"/>
        </w:rPr>
        <w:t xml:space="preserve"> </w:t>
      </w:r>
      <w:r w:rsidRPr="00ED573D">
        <w:rPr>
          <w:rFonts w:ascii="宋体" w:hAnsi="宋体" w:hint="eastAsia"/>
          <w:sz w:val="24"/>
        </w:rPr>
        <w:t xml:space="preserve"> ） 计算。</w:t>
      </w:r>
    </w:p>
    <w:p w:rsidR="00354284" w:rsidRPr="00ED573D" w:rsidRDefault="00354284" w:rsidP="00A727E7">
      <w:pPr>
        <w:tabs>
          <w:tab w:val="left" w:pos="0"/>
        </w:tabs>
        <w:rPr>
          <w:rFonts w:ascii="宋体" w:hAnsi="宋体"/>
          <w:sz w:val="24"/>
        </w:rPr>
      </w:pPr>
      <w:r w:rsidRPr="00ED573D">
        <w:rPr>
          <w:rFonts w:ascii="宋体" w:hAnsi="宋体" w:hint="eastAsia"/>
          <w:sz w:val="24"/>
        </w:rPr>
        <w:t>A.成本计算估算法    　　B.定额估价法    C.不带备件的出厂价    D.带有备件的出厂价</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4.某新建项目，建设期为3年，共向银行贷款1200万元。其中：第1年400万元，第2年500万元，第3年300万元，年利率为5％。则该项目的建设期利息为（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A727E7">
      <w:pPr>
        <w:tabs>
          <w:tab w:val="left" w:pos="0"/>
        </w:tabs>
        <w:rPr>
          <w:rFonts w:ascii="宋体" w:hAnsi="宋体"/>
          <w:sz w:val="24"/>
        </w:rPr>
      </w:pPr>
      <w:r w:rsidRPr="00ED573D">
        <w:rPr>
          <w:rFonts w:ascii="宋体" w:hAnsi="宋体" w:hint="eastAsia"/>
          <w:sz w:val="24"/>
        </w:rPr>
        <w:t>A.54.65    B.60.00    C.97.65     D.189.15</w:t>
      </w:r>
    </w:p>
    <w:p w:rsidR="00A727E7" w:rsidRDefault="00354284" w:rsidP="00A727E7">
      <w:pPr>
        <w:tabs>
          <w:tab w:val="left" w:pos="0"/>
        </w:tabs>
        <w:rPr>
          <w:rFonts w:ascii="宋体" w:hAnsi="宋体"/>
          <w:sz w:val="24"/>
        </w:rPr>
      </w:pPr>
      <w:r w:rsidRPr="00ED573D">
        <w:rPr>
          <w:rFonts w:ascii="宋体" w:hAnsi="宋体" w:hint="eastAsia"/>
          <w:sz w:val="24"/>
        </w:rPr>
        <w:t xml:space="preserve">5.下列（ </w:t>
      </w:r>
      <w:r>
        <w:rPr>
          <w:rFonts w:ascii="宋体" w:hAnsi="宋体" w:hint="eastAsia"/>
          <w:sz w:val="24"/>
        </w:rPr>
        <w:t xml:space="preserve"> </w:t>
      </w:r>
      <w:r w:rsidRPr="00ED573D">
        <w:rPr>
          <w:rFonts w:ascii="宋体" w:hAnsi="宋体" w:hint="eastAsia"/>
          <w:sz w:val="24"/>
        </w:rPr>
        <w:t xml:space="preserve"> ）不属于与未来生产经营有关的其他费用。</w:t>
      </w:r>
    </w:p>
    <w:p w:rsidR="00354284" w:rsidRPr="00ED573D" w:rsidRDefault="00354284" w:rsidP="00A727E7">
      <w:pPr>
        <w:tabs>
          <w:tab w:val="left" w:pos="0"/>
        </w:tabs>
        <w:rPr>
          <w:rFonts w:ascii="宋体" w:hAnsi="宋体"/>
          <w:sz w:val="24"/>
        </w:rPr>
      </w:pPr>
      <w:r w:rsidRPr="00ED573D">
        <w:rPr>
          <w:rFonts w:ascii="宋体" w:hAnsi="宋体" w:hint="eastAsia"/>
          <w:sz w:val="24"/>
        </w:rPr>
        <w:t>A.联合试运转费　　B.生产家具购置费　　C.生产准备费　　D.生活家具购置费</w:t>
      </w:r>
    </w:p>
    <w:p w:rsidR="00354284" w:rsidRPr="00ED573D" w:rsidRDefault="00354284" w:rsidP="00A727E7">
      <w:pPr>
        <w:tabs>
          <w:tab w:val="left" w:pos="0"/>
        </w:tabs>
        <w:rPr>
          <w:rFonts w:ascii="宋体" w:hAnsi="宋体"/>
          <w:sz w:val="24"/>
        </w:rPr>
      </w:pPr>
      <w:r w:rsidRPr="00ED573D">
        <w:rPr>
          <w:rFonts w:ascii="宋体" w:hAnsi="宋体" w:hint="eastAsia"/>
          <w:sz w:val="24"/>
        </w:rPr>
        <w:t>6.</w:t>
      </w:r>
      <w:proofErr w:type="gramStart"/>
      <w:r w:rsidRPr="00ED573D">
        <w:rPr>
          <w:rFonts w:ascii="宋体" w:hAnsi="宋体" w:hint="eastAsia"/>
          <w:sz w:val="24"/>
        </w:rPr>
        <w:t>某进口</w:t>
      </w:r>
      <w:proofErr w:type="gramEnd"/>
      <w:r w:rsidRPr="00ED573D">
        <w:rPr>
          <w:rFonts w:ascii="宋体" w:hAnsi="宋体" w:hint="eastAsia"/>
          <w:sz w:val="24"/>
        </w:rPr>
        <w:t xml:space="preserve">设备按人民币计算，离岸价830万元，到岸价920万元，银行财务费4.15万元，外贸手续费13.8万元，增值税198.72万元，进口设备检验鉴定费3万元，进口关税率20％。则该进口设备的抵岸价为（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A.1212.67     B.1215.67     C.1320.67     D.1323.67</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7.国际工程项目建筑安装工程费用构成中的盈余包括（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A727E7">
      <w:pPr>
        <w:tabs>
          <w:tab w:val="left" w:pos="0"/>
        </w:tabs>
        <w:rPr>
          <w:rFonts w:ascii="宋体" w:hAnsi="宋体"/>
          <w:sz w:val="24"/>
        </w:rPr>
      </w:pPr>
      <w:r w:rsidRPr="00ED573D">
        <w:rPr>
          <w:rFonts w:ascii="宋体" w:hAnsi="宋体" w:hint="eastAsia"/>
          <w:sz w:val="24"/>
        </w:rPr>
        <w:t>A.利润和风险费      B.利润和利息     C.税金和风险费      D.保险费和利润率</w:t>
      </w:r>
    </w:p>
    <w:p w:rsidR="00354284" w:rsidRDefault="00354284" w:rsidP="00354284">
      <w:pPr>
        <w:tabs>
          <w:tab w:val="left" w:pos="0"/>
        </w:tabs>
        <w:ind w:firstLineChars="150" w:firstLine="360"/>
        <w:rPr>
          <w:rFonts w:ascii="宋体" w:hAnsi="宋体"/>
          <w:sz w:val="24"/>
        </w:rPr>
      </w:pPr>
    </w:p>
    <w:p w:rsidR="00354284" w:rsidRPr="00ED573D" w:rsidRDefault="00354284" w:rsidP="00A727E7">
      <w:pPr>
        <w:tabs>
          <w:tab w:val="left" w:pos="0"/>
        </w:tabs>
        <w:rPr>
          <w:rFonts w:ascii="宋体" w:hAnsi="宋体"/>
          <w:sz w:val="24"/>
        </w:rPr>
      </w:pPr>
      <w:r w:rsidRPr="00ED573D">
        <w:rPr>
          <w:rFonts w:ascii="宋体" w:hAnsi="宋体" w:hint="eastAsia"/>
          <w:sz w:val="24"/>
        </w:rPr>
        <w:t>8.按《建筑安装工程费用项目组成》（建标[2003]206号）规定，</w:t>
      </w:r>
      <w:proofErr w:type="gramStart"/>
      <w:r w:rsidRPr="00ED573D">
        <w:rPr>
          <w:rFonts w:ascii="宋体" w:hAnsi="宋体" w:hint="eastAsia"/>
          <w:sz w:val="24"/>
        </w:rPr>
        <w:t>规</w:t>
      </w:r>
      <w:proofErr w:type="gramEnd"/>
      <w:r w:rsidRPr="00ED573D">
        <w:rPr>
          <w:rFonts w:ascii="宋体" w:hAnsi="宋体" w:hint="eastAsia"/>
          <w:sz w:val="24"/>
        </w:rPr>
        <w:t xml:space="preserve">费不包括（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A727E7">
      <w:pPr>
        <w:tabs>
          <w:tab w:val="left" w:pos="0"/>
        </w:tabs>
        <w:rPr>
          <w:rFonts w:ascii="宋体" w:hAnsi="宋体"/>
          <w:sz w:val="24"/>
        </w:rPr>
      </w:pPr>
      <w:r w:rsidRPr="00ED573D">
        <w:rPr>
          <w:rFonts w:ascii="宋体" w:hAnsi="宋体" w:hint="eastAsia"/>
          <w:sz w:val="24"/>
        </w:rPr>
        <w:t>A.工程排污费    B.住房公积金　　C.工程定额测定费   D.计日工</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9.根据《08规范》的规定，（ </w:t>
      </w:r>
      <w:r>
        <w:rPr>
          <w:rFonts w:ascii="宋体" w:hAnsi="宋体" w:hint="eastAsia"/>
          <w:sz w:val="24"/>
        </w:rPr>
        <w:t xml:space="preserve"> </w:t>
      </w:r>
      <w:r w:rsidRPr="00ED573D">
        <w:rPr>
          <w:rFonts w:ascii="宋体" w:hAnsi="宋体" w:hint="eastAsia"/>
          <w:sz w:val="24"/>
        </w:rPr>
        <w:t xml:space="preserve"> ）不属于其他项目清单的内容。</w:t>
      </w:r>
    </w:p>
    <w:p w:rsidR="00354284" w:rsidRPr="00ED573D" w:rsidRDefault="00354284" w:rsidP="00A727E7">
      <w:pPr>
        <w:tabs>
          <w:tab w:val="left" w:pos="0"/>
        </w:tabs>
        <w:rPr>
          <w:rFonts w:ascii="宋体" w:hAnsi="宋体"/>
          <w:sz w:val="24"/>
        </w:rPr>
      </w:pPr>
      <w:r w:rsidRPr="00ED573D">
        <w:rPr>
          <w:rFonts w:ascii="宋体" w:hAnsi="宋体" w:hint="eastAsia"/>
          <w:sz w:val="24"/>
        </w:rPr>
        <w:t>A.暂列金额     B.暂估价　　C.总承包服务费     D.措施费</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10.某拟建化工项目生产能力为年产量300万吨。已知已建年产量为100万吨的同类项目的建设投资为5000万元，生产能力指数为0.7，拟建项目建设时期与已建同类项目建设时期相比的综合价格指数为1.1。则按生产能力指数法估算的拟建项目的建设投资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A727E7">
      <w:pPr>
        <w:tabs>
          <w:tab w:val="left" w:pos="0"/>
        </w:tabs>
        <w:rPr>
          <w:rFonts w:ascii="宋体" w:hAnsi="宋体"/>
          <w:sz w:val="24"/>
        </w:rPr>
      </w:pPr>
      <w:r w:rsidRPr="00ED573D">
        <w:rPr>
          <w:rFonts w:ascii="宋体" w:hAnsi="宋体" w:hint="eastAsia"/>
          <w:sz w:val="24"/>
        </w:rPr>
        <w:t>A．8934.78　　B．9807.59　　C．11550.00　　D．11867.18</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1</w:t>
      </w:r>
      <w:r w:rsidRPr="00ED573D">
        <w:rPr>
          <w:rFonts w:ascii="宋体" w:hAnsi="宋体" w:hint="eastAsia"/>
          <w:sz w:val="24"/>
        </w:rPr>
        <w:t xml:space="preserve">.某企业向银行借款，甲银行年利率8％，每年计息一次；乙银行年利率7.8％，每季度计息一次。则（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A727E7">
      <w:pPr>
        <w:tabs>
          <w:tab w:val="left" w:pos="0"/>
        </w:tabs>
        <w:rPr>
          <w:rFonts w:ascii="宋体" w:hAnsi="宋体"/>
          <w:sz w:val="24"/>
        </w:rPr>
      </w:pPr>
      <w:r w:rsidRPr="00ED573D">
        <w:rPr>
          <w:rFonts w:ascii="宋体" w:hAnsi="宋体" w:hint="eastAsia"/>
          <w:sz w:val="24"/>
        </w:rPr>
        <w:t>A.甲银行实际利率低于乙银行实际利率　　B.甲银行实际利率高于乙银行实际利率</w:t>
      </w:r>
    </w:p>
    <w:p w:rsidR="00354284" w:rsidRPr="00ED573D" w:rsidRDefault="00354284" w:rsidP="00A727E7">
      <w:pPr>
        <w:tabs>
          <w:tab w:val="left" w:pos="0"/>
        </w:tabs>
        <w:rPr>
          <w:rFonts w:ascii="宋体" w:hAnsi="宋体"/>
          <w:sz w:val="24"/>
        </w:rPr>
      </w:pPr>
      <w:r w:rsidRPr="00ED573D">
        <w:rPr>
          <w:rFonts w:ascii="宋体" w:hAnsi="宋体" w:hint="eastAsia"/>
          <w:sz w:val="24"/>
        </w:rPr>
        <w:t xml:space="preserve">C.甲乙两银行实际利率相同　　</w:t>
      </w:r>
      <w:r>
        <w:rPr>
          <w:rFonts w:ascii="宋体" w:hAnsi="宋体" w:hint="eastAsia"/>
          <w:sz w:val="24"/>
        </w:rPr>
        <w:t xml:space="preserve">          </w:t>
      </w:r>
      <w:r w:rsidRPr="00ED573D">
        <w:rPr>
          <w:rFonts w:ascii="宋体" w:hAnsi="宋体" w:hint="eastAsia"/>
          <w:sz w:val="24"/>
        </w:rPr>
        <w:t>D.甲乙两银行的实际利率不可比</w:t>
      </w:r>
    </w:p>
    <w:p w:rsidR="00354284"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2</w:t>
      </w:r>
      <w:r w:rsidRPr="00ED573D">
        <w:rPr>
          <w:rFonts w:ascii="宋体" w:hAnsi="宋体" w:hint="eastAsia"/>
          <w:sz w:val="24"/>
        </w:rPr>
        <w:t xml:space="preserve">.某建设项目的净现金流量如下表所示，则该项目的静态投资回收期为（ </w:t>
      </w:r>
      <w:r>
        <w:rPr>
          <w:rFonts w:ascii="宋体" w:hAnsi="宋体" w:hint="eastAsia"/>
          <w:sz w:val="24"/>
        </w:rPr>
        <w:t xml:space="preserve"> </w:t>
      </w:r>
      <w:r w:rsidRPr="00ED573D">
        <w:rPr>
          <w:rFonts w:ascii="宋体" w:hAnsi="宋体" w:hint="eastAsia"/>
          <w:sz w:val="24"/>
        </w:rPr>
        <w:t xml:space="preserve"> ）年。　　</w:t>
      </w:r>
    </w:p>
    <w:p w:rsidR="00354284" w:rsidRPr="00ED573D" w:rsidRDefault="00354284" w:rsidP="00354284">
      <w:pPr>
        <w:tabs>
          <w:tab w:val="left" w:pos="0"/>
        </w:tabs>
        <w:ind w:firstLineChars="150" w:firstLine="360"/>
        <w:jc w:val="center"/>
        <w:rPr>
          <w:rFonts w:ascii="宋体" w:hAnsi="宋体"/>
          <w:sz w:val="24"/>
        </w:rPr>
      </w:pPr>
      <w:r w:rsidRPr="00ED573D">
        <w:rPr>
          <w:rFonts w:ascii="宋体" w:hAnsi="宋体" w:hint="eastAsia"/>
          <w:sz w:val="24"/>
        </w:rPr>
        <w:t>现金流量表 （万元）</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515"/>
        <w:gridCol w:w="1260"/>
        <w:gridCol w:w="1440"/>
        <w:gridCol w:w="1440"/>
        <w:gridCol w:w="1230"/>
        <w:gridCol w:w="1215"/>
      </w:tblGrid>
      <w:tr w:rsidR="00354284" w:rsidRPr="00ED573D" w:rsidTr="003315A2">
        <w:trPr>
          <w:jc w:val="center"/>
        </w:trPr>
        <w:tc>
          <w:tcPr>
            <w:tcW w:w="1515"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年份</w:t>
            </w:r>
          </w:p>
        </w:tc>
        <w:tc>
          <w:tcPr>
            <w:tcW w:w="126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1</w:t>
            </w:r>
          </w:p>
        </w:tc>
        <w:tc>
          <w:tcPr>
            <w:tcW w:w="144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2</w:t>
            </w:r>
          </w:p>
        </w:tc>
        <w:tc>
          <w:tcPr>
            <w:tcW w:w="144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3</w:t>
            </w:r>
          </w:p>
        </w:tc>
        <w:tc>
          <w:tcPr>
            <w:tcW w:w="123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4</w:t>
            </w:r>
          </w:p>
        </w:tc>
        <w:tc>
          <w:tcPr>
            <w:tcW w:w="1215"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5</w:t>
            </w:r>
          </w:p>
        </w:tc>
      </w:tr>
      <w:tr w:rsidR="00354284" w:rsidRPr="00ED573D" w:rsidTr="003315A2">
        <w:trPr>
          <w:jc w:val="center"/>
        </w:trPr>
        <w:tc>
          <w:tcPr>
            <w:tcW w:w="1515"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jc w:val="center"/>
              <w:rPr>
                <w:rFonts w:ascii="宋体" w:hAnsi="宋体"/>
                <w:sz w:val="24"/>
              </w:rPr>
            </w:pPr>
            <w:r w:rsidRPr="00ED573D">
              <w:rPr>
                <w:rFonts w:ascii="宋体" w:hAnsi="宋体" w:hint="eastAsia"/>
                <w:sz w:val="24"/>
              </w:rPr>
              <w:t>净现金流量</w:t>
            </w:r>
          </w:p>
        </w:tc>
        <w:tc>
          <w:tcPr>
            <w:tcW w:w="126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－200</w:t>
            </w:r>
          </w:p>
        </w:tc>
        <w:tc>
          <w:tcPr>
            <w:tcW w:w="144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80</w:t>
            </w:r>
          </w:p>
        </w:tc>
        <w:tc>
          <w:tcPr>
            <w:tcW w:w="144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40</w:t>
            </w:r>
          </w:p>
        </w:tc>
        <w:tc>
          <w:tcPr>
            <w:tcW w:w="1230"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60</w:t>
            </w:r>
          </w:p>
        </w:tc>
        <w:tc>
          <w:tcPr>
            <w:tcW w:w="1215" w:type="dxa"/>
            <w:tcBorders>
              <w:top w:val="outset" w:sz="6" w:space="0" w:color="auto"/>
              <w:left w:val="outset" w:sz="6" w:space="0" w:color="auto"/>
              <w:bottom w:val="outset" w:sz="6" w:space="0" w:color="auto"/>
              <w:right w:val="outset" w:sz="6" w:space="0" w:color="auto"/>
            </w:tcBorders>
            <w:vAlign w:val="center"/>
          </w:tcPr>
          <w:p w:rsidR="00354284" w:rsidRPr="00ED573D" w:rsidRDefault="00354284" w:rsidP="003315A2">
            <w:pPr>
              <w:tabs>
                <w:tab w:val="left" w:pos="0"/>
              </w:tabs>
              <w:ind w:firstLineChars="150" w:firstLine="360"/>
              <w:jc w:val="center"/>
              <w:rPr>
                <w:rFonts w:ascii="宋体" w:hAnsi="宋体"/>
                <w:sz w:val="24"/>
              </w:rPr>
            </w:pPr>
            <w:r w:rsidRPr="00ED573D">
              <w:rPr>
                <w:rFonts w:ascii="宋体" w:hAnsi="宋体" w:hint="eastAsia"/>
                <w:sz w:val="24"/>
              </w:rPr>
              <w:t>80</w:t>
            </w:r>
          </w:p>
        </w:tc>
      </w:tr>
    </w:tbl>
    <w:p w:rsidR="00354284" w:rsidRPr="00ED573D" w:rsidRDefault="00354284" w:rsidP="00354284">
      <w:pPr>
        <w:tabs>
          <w:tab w:val="left" w:pos="0"/>
        </w:tabs>
        <w:ind w:firstLineChars="150" w:firstLine="360"/>
        <w:rPr>
          <w:rFonts w:ascii="宋体" w:hAnsi="宋体"/>
          <w:sz w:val="24"/>
        </w:rPr>
      </w:pPr>
      <w:smartTag w:uri="urn:schemas-microsoft-com:office:smarttags" w:element="chsdate">
        <w:smartTagPr>
          <w:attr w:name="Year" w:val="1899"/>
          <w:attr w:name="Month" w:val="12"/>
          <w:attr w:name="Day" w:val="30"/>
          <w:attr w:name="IsLunarDate" w:val="False"/>
          <w:attr w:name="IsROCDate" w:val="False"/>
        </w:smartTagPr>
        <w:r w:rsidRPr="00ED573D">
          <w:rPr>
            <w:rFonts w:ascii="宋体" w:hAnsi="宋体" w:hint="eastAsia"/>
            <w:sz w:val="24"/>
          </w:rPr>
          <w:lastRenderedPageBreak/>
          <w:t>A.3.33</w:t>
        </w:r>
      </w:smartTag>
      <w:r w:rsidRPr="00ED573D">
        <w:rPr>
          <w:rFonts w:ascii="宋体" w:hAnsi="宋体" w:hint="eastAsia"/>
          <w:sz w:val="24"/>
        </w:rPr>
        <w:t xml:space="preserve">     B.4.25     C.4.33     D.4.75　</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3</w:t>
      </w:r>
      <w:r w:rsidRPr="00ED573D">
        <w:rPr>
          <w:rFonts w:ascii="宋体" w:hAnsi="宋体" w:hint="eastAsia"/>
          <w:sz w:val="24"/>
        </w:rPr>
        <w:t>.某建设项目前两年每年年末投资400万元，从第3年开始，每年年末等额回收260万元，项目计算期为10年。设基准收益率（</w:t>
      </w:r>
      <w:proofErr w:type="spellStart"/>
      <w:r w:rsidRPr="00ED573D">
        <w:rPr>
          <w:rFonts w:ascii="宋体" w:hAnsi="宋体" w:hint="eastAsia"/>
          <w:sz w:val="24"/>
        </w:rPr>
        <w:t>ic</w:t>
      </w:r>
      <w:proofErr w:type="spellEnd"/>
      <w:r w:rsidRPr="00ED573D">
        <w:rPr>
          <w:rFonts w:ascii="宋体" w:hAnsi="宋体" w:hint="eastAsia"/>
          <w:sz w:val="24"/>
        </w:rPr>
        <w:t xml:space="preserve">）为10％，则该项目的财务净现值为（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A727E7">
      <w:pPr>
        <w:tabs>
          <w:tab w:val="left" w:pos="0"/>
        </w:tabs>
        <w:rPr>
          <w:rFonts w:ascii="宋体" w:hAnsi="宋体"/>
          <w:sz w:val="24"/>
        </w:rPr>
      </w:pPr>
      <w:r w:rsidRPr="00ED573D">
        <w:rPr>
          <w:rFonts w:ascii="宋体" w:hAnsi="宋体" w:hint="eastAsia"/>
          <w:sz w:val="24"/>
        </w:rPr>
        <w:t>A.256.79     B.347.92     C.351.90     D.452.14</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4</w:t>
      </w:r>
      <w:r w:rsidRPr="00ED573D">
        <w:rPr>
          <w:rFonts w:ascii="宋体" w:hAnsi="宋体" w:hint="eastAsia"/>
          <w:sz w:val="24"/>
        </w:rPr>
        <w:t xml:space="preserve">.价值工程的一般工作程序中，方案评价属于（ </w:t>
      </w:r>
      <w:r>
        <w:rPr>
          <w:rFonts w:ascii="宋体" w:hAnsi="宋体" w:hint="eastAsia"/>
          <w:sz w:val="24"/>
        </w:rPr>
        <w:t xml:space="preserve"> </w:t>
      </w:r>
      <w:r w:rsidRPr="00ED573D">
        <w:rPr>
          <w:rFonts w:ascii="宋体" w:hAnsi="宋体" w:hint="eastAsia"/>
          <w:sz w:val="24"/>
        </w:rPr>
        <w:t xml:space="preserve"> ）。</w:t>
      </w:r>
    </w:p>
    <w:p w:rsidR="00354284" w:rsidRPr="00A727E7" w:rsidRDefault="00354284" w:rsidP="00A727E7">
      <w:pPr>
        <w:tabs>
          <w:tab w:val="left" w:pos="0"/>
        </w:tabs>
        <w:rPr>
          <w:rFonts w:ascii="宋体" w:hAnsi="宋体"/>
          <w:sz w:val="24"/>
        </w:rPr>
      </w:pPr>
      <w:r w:rsidRPr="00ED573D">
        <w:rPr>
          <w:rFonts w:ascii="宋体" w:hAnsi="宋体" w:hint="eastAsia"/>
          <w:sz w:val="24"/>
        </w:rPr>
        <w:t>A.准备阶段　　B.分析阶段　　C.创新阶段　　D.实施阶段</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5</w:t>
      </w:r>
      <w:r w:rsidRPr="00ED573D">
        <w:rPr>
          <w:rFonts w:ascii="宋体" w:hAnsi="宋体" w:hint="eastAsia"/>
          <w:sz w:val="24"/>
        </w:rPr>
        <w:t xml:space="preserve">.当初步设计达到一定深度、建筑结构比较明确时，宜采用（ </w:t>
      </w:r>
      <w:r>
        <w:rPr>
          <w:rFonts w:ascii="宋体" w:hAnsi="宋体" w:hint="eastAsia"/>
          <w:sz w:val="24"/>
        </w:rPr>
        <w:t xml:space="preserve"> </w:t>
      </w:r>
      <w:r w:rsidRPr="00ED573D">
        <w:rPr>
          <w:rFonts w:ascii="宋体" w:hAnsi="宋体" w:hint="eastAsia"/>
          <w:sz w:val="24"/>
        </w:rPr>
        <w:t xml:space="preserve"> ）编制建筑工程概算。</w:t>
      </w:r>
    </w:p>
    <w:p w:rsidR="00354284" w:rsidRPr="00ED573D" w:rsidRDefault="00354284" w:rsidP="00A727E7">
      <w:pPr>
        <w:tabs>
          <w:tab w:val="left" w:pos="0"/>
        </w:tabs>
        <w:rPr>
          <w:rFonts w:ascii="宋体" w:hAnsi="宋体"/>
          <w:sz w:val="24"/>
        </w:rPr>
      </w:pPr>
      <w:r w:rsidRPr="00ED573D">
        <w:rPr>
          <w:rFonts w:ascii="宋体" w:hAnsi="宋体" w:hint="eastAsia"/>
          <w:sz w:val="24"/>
        </w:rPr>
        <w:t>A.预算单价法 　　B.概算指标</w:t>
      </w:r>
      <w:proofErr w:type="gramStart"/>
      <w:r w:rsidRPr="00ED573D">
        <w:rPr>
          <w:rFonts w:ascii="宋体" w:hAnsi="宋体" w:hint="eastAsia"/>
          <w:sz w:val="24"/>
        </w:rPr>
        <w:t xml:space="preserve">法　　</w:t>
      </w:r>
      <w:proofErr w:type="gramEnd"/>
      <w:r w:rsidRPr="00ED573D">
        <w:rPr>
          <w:rFonts w:ascii="宋体" w:hAnsi="宋体" w:hint="eastAsia"/>
          <w:sz w:val="24"/>
        </w:rPr>
        <w:t>C.类似工程预算法 　　D.扩大单价法</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6</w:t>
      </w:r>
      <w:r w:rsidRPr="00ED573D">
        <w:rPr>
          <w:rFonts w:ascii="宋体" w:hAnsi="宋体" w:hint="eastAsia"/>
          <w:sz w:val="24"/>
        </w:rPr>
        <w:t xml:space="preserve">.招标控制价的审查内容不包括（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A727E7">
      <w:pPr>
        <w:tabs>
          <w:tab w:val="left" w:pos="0"/>
        </w:tabs>
        <w:rPr>
          <w:rFonts w:ascii="宋体" w:hAnsi="宋体"/>
          <w:sz w:val="24"/>
        </w:rPr>
      </w:pPr>
      <w:r w:rsidRPr="00ED573D">
        <w:rPr>
          <w:rFonts w:ascii="宋体" w:hAnsi="宋体" w:hint="eastAsia"/>
          <w:sz w:val="24"/>
        </w:rPr>
        <w:t>A.编制依据是否正确　　B.上浮或下调的范围是否合适　　C.费用表格是否规范　　D.项目特征描述是否准确</w:t>
      </w:r>
    </w:p>
    <w:p w:rsidR="00354284" w:rsidRPr="00ED573D" w:rsidRDefault="00354284" w:rsidP="00A727E7">
      <w:pPr>
        <w:tabs>
          <w:tab w:val="left" w:pos="0"/>
        </w:tabs>
        <w:rPr>
          <w:rFonts w:ascii="宋体" w:hAnsi="宋体"/>
          <w:sz w:val="24"/>
        </w:rPr>
      </w:pPr>
      <w:r w:rsidRPr="00ED573D">
        <w:rPr>
          <w:rFonts w:ascii="宋体" w:hAnsi="宋体" w:hint="eastAsia"/>
          <w:sz w:val="24"/>
        </w:rPr>
        <w:t>1</w:t>
      </w:r>
      <w:r>
        <w:rPr>
          <w:rFonts w:ascii="宋体" w:hAnsi="宋体" w:hint="eastAsia"/>
          <w:sz w:val="24"/>
        </w:rPr>
        <w:t>7</w:t>
      </w:r>
      <w:r w:rsidRPr="00ED573D">
        <w:rPr>
          <w:rFonts w:ascii="宋体" w:hAnsi="宋体" w:hint="eastAsia"/>
          <w:sz w:val="24"/>
        </w:rPr>
        <w:t xml:space="preserve">.对于没有施工图，工程量不明，却急需开工的紧迫工程，发包方宜采用（ </w:t>
      </w:r>
      <w:r>
        <w:rPr>
          <w:rFonts w:ascii="宋体" w:hAnsi="宋体" w:hint="eastAsia"/>
          <w:sz w:val="24"/>
        </w:rPr>
        <w:t xml:space="preserve"> </w:t>
      </w:r>
      <w:r w:rsidRPr="00ED573D">
        <w:rPr>
          <w:rFonts w:ascii="宋体" w:hAnsi="宋体" w:hint="eastAsia"/>
          <w:sz w:val="24"/>
        </w:rPr>
        <w:t xml:space="preserve"> ）合同。</w:t>
      </w:r>
    </w:p>
    <w:p w:rsidR="00354284" w:rsidRPr="00ED573D" w:rsidRDefault="00354284" w:rsidP="00A727E7">
      <w:pPr>
        <w:tabs>
          <w:tab w:val="left" w:pos="0"/>
        </w:tabs>
        <w:rPr>
          <w:rFonts w:ascii="宋体" w:hAnsi="宋体"/>
          <w:sz w:val="24"/>
        </w:rPr>
      </w:pPr>
      <w:r w:rsidRPr="00ED573D">
        <w:rPr>
          <w:rFonts w:ascii="宋体" w:hAnsi="宋体" w:hint="eastAsia"/>
          <w:sz w:val="24"/>
        </w:rPr>
        <w:t>A.纯单价 　　B.估计工程量单价　　C.固定总价 　　D.可调总价</w:t>
      </w:r>
    </w:p>
    <w:p w:rsidR="00354284" w:rsidRPr="00ED573D" w:rsidRDefault="00354284" w:rsidP="00A727E7">
      <w:pPr>
        <w:tabs>
          <w:tab w:val="left" w:pos="0"/>
        </w:tabs>
        <w:rPr>
          <w:rFonts w:ascii="宋体" w:hAnsi="宋体"/>
          <w:sz w:val="24"/>
        </w:rPr>
      </w:pPr>
      <w:r>
        <w:rPr>
          <w:rFonts w:ascii="宋体" w:hAnsi="宋体" w:hint="eastAsia"/>
          <w:sz w:val="24"/>
        </w:rPr>
        <w:t>18</w:t>
      </w:r>
      <w:r w:rsidRPr="00ED573D">
        <w:rPr>
          <w:rFonts w:ascii="宋体" w:hAnsi="宋体" w:hint="eastAsia"/>
          <w:sz w:val="24"/>
        </w:rPr>
        <w:t xml:space="preserve">.对于承包商来说，下列合同中风险最小的是（ </w:t>
      </w:r>
      <w:r>
        <w:rPr>
          <w:rFonts w:ascii="宋体" w:hAnsi="宋体" w:hint="eastAsia"/>
          <w:sz w:val="24"/>
        </w:rPr>
        <w:t xml:space="preserve"> </w:t>
      </w:r>
      <w:r w:rsidRPr="00ED573D">
        <w:rPr>
          <w:rFonts w:ascii="宋体" w:hAnsi="宋体" w:hint="eastAsia"/>
          <w:sz w:val="24"/>
        </w:rPr>
        <w:t xml:space="preserve"> ）合同。</w:t>
      </w:r>
    </w:p>
    <w:p w:rsidR="00354284" w:rsidRPr="00ED573D" w:rsidRDefault="00354284" w:rsidP="00A727E7">
      <w:pPr>
        <w:tabs>
          <w:tab w:val="left" w:pos="0"/>
        </w:tabs>
        <w:rPr>
          <w:rFonts w:ascii="宋体" w:hAnsi="宋体"/>
          <w:sz w:val="24"/>
        </w:rPr>
      </w:pPr>
      <w:r w:rsidRPr="00ED573D">
        <w:rPr>
          <w:rFonts w:ascii="宋体" w:hAnsi="宋体" w:hint="eastAsia"/>
          <w:sz w:val="24"/>
        </w:rPr>
        <w:t>A.可调总价 　　B.可调单价　　C.成本加奖罚 　　D.成本</w:t>
      </w:r>
      <w:proofErr w:type="gramStart"/>
      <w:r w:rsidRPr="00ED573D">
        <w:rPr>
          <w:rFonts w:ascii="宋体" w:hAnsi="宋体" w:hint="eastAsia"/>
          <w:sz w:val="24"/>
        </w:rPr>
        <w:t>加固定</w:t>
      </w:r>
      <w:proofErr w:type="gramEnd"/>
      <w:r w:rsidRPr="00ED573D">
        <w:rPr>
          <w:rFonts w:ascii="宋体" w:hAnsi="宋体" w:hint="eastAsia"/>
          <w:sz w:val="24"/>
        </w:rPr>
        <w:t>金额酬金</w:t>
      </w:r>
    </w:p>
    <w:p w:rsidR="00354284" w:rsidRPr="00ED573D" w:rsidRDefault="00354284" w:rsidP="00A727E7">
      <w:pPr>
        <w:tabs>
          <w:tab w:val="left" w:pos="0"/>
        </w:tabs>
        <w:rPr>
          <w:rFonts w:ascii="宋体" w:hAnsi="宋体"/>
          <w:sz w:val="24"/>
        </w:rPr>
      </w:pPr>
      <w:r>
        <w:rPr>
          <w:rFonts w:ascii="宋体" w:hAnsi="宋体" w:hint="eastAsia"/>
          <w:sz w:val="24"/>
        </w:rPr>
        <w:t>19</w:t>
      </w:r>
      <w:r w:rsidRPr="00ED573D">
        <w:rPr>
          <w:rFonts w:ascii="宋体" w:hAnsi="宋体" w:hint="eastAsia"/>
          <w:sz w:val="24"/>
        </w:rPr>
        <w:t xml:space="preserve">.某混凝土结构工程，工程量清单中估计工程量为3000m3，合同规定混凝土结构工程综合单价为550元/ m3，实际工程量超过估计工程量10％以上时，单价调整为540元/m3.工程结束时承包商实际完成混凝土结构工程量为4000 m3，则该项工程结算款为（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A727E7">
      <w:pPr>
        <w:tabs>
          <w:tab w:val="left" w:pos="0"/>
        </w:tabs>
        <w:rPr>
          <w:rFonts w:ascii="宋体" w:hAnsi="宋体"/>
          <w:sz w:val="24"/>
        </w:rPr>
      </w:pPr>
      <w:r w:rsidRPr="00ED573D">
        <w:rPr>
          <w:rFonts w:ascii="宋体" w:hAnsi="宋体" w:hint="eastAsia"/>
          <w:sz w:val="24"/>
        </w:rPr>
        <w:t>A.216.0 　　B.219.0　　C.219.3 　　D.220.0</w:t>
      </w:r>
    </w:p>
    <w:p w:rsidR="00A727E7" w:rsidRDefault="00354284" w:rsidP="00A727E7">
      <w:pPr>
        <w:tabs>
          <w:tab w:val="left" w:pos="0"/>
        </w:tabs>
        <w:rPr>
          <w:rFonts w:ascii="宋体" w:hAnsi="宋体"/>
          <w:sz w:val="24"/>
        </w:rPr>
      </w:pPr>
      <w:r w:rsidRPr="00ED573D">
        <w:rPr>
          <w:rFonts w:ascii="宋体" w:hAnsi="宋体" w:hint="eastAsia"/>
          <w:sz w:val="24"/>
        </w:rPr>
        <w:t>2</w:t>
      </w:r>
      <w:r>
        <w:rPr>
          <w:rFonts w:ascii="宋体" w:hAnsi="宋体" w:hint="eastAsia"/>
          <w:sz w:val="24"/>
        </w:rPr>
        <w:t>0</w:t>
      </w:r>
      <w:r w:rsidRPr="00ED573D">
        <w:rPr>
          <w:rFonts w:ascii="宋体" w:hAnsi="宋体" w:hint="eastAsia"/>
          <w:sz w:val="24"/>
        </w:rPr>
        <w:t>.某土方工程，3月份计划工程量1万m</w:t>
      </w:r>
      <w:r w:rsidRPr="005C0BE0">
        <w:rPr>
          <w:rFonts w:ascii="宋体" w:hAnsi="宋体" w:hint="eastAsia"/>
          <w:sz w:val="24"/>
          <w:vertAlign w:val="superscript"/>
        </w:rPr>
        <w:t>3</w:t>
      </w:r>
      <w:r w:rsidRPr="00ED573D">
        <w:rPr>
          <w:rFonts w:ascii="宋体" w:hAnsi="宋体" w:hint="eastAsia"/>
          <w:sz w:val="24"/>
        </w:rPr>
        <w:t>，计划单价10元/m</w:t>
      </w:r>
      <w:r w:rsidRPr="005C0BE0">
        <w:rPr>
          <w:rFonts w:ascii="宋体" w:hAnsi="宋体" w:hint="eastAsia"/>
          <w:sz w:val="24"/>
          <w:vertAlign w:val="superscript"/>
        </w:rPr>
        <w:t>3</w:t>
      </w:r>
      <w:r w:rsidRPr="00ED573D">
        <w:rPr>
          <w:rFonts w:ascii="宋体" w:hAnsi="宋体" w:hint="eastAsia"/>
          <w:sz w:val="24"/>
        </w:rPr>
        <w:t>，实际完成工程量1.1万立方米，实际单价9.8元/m</w:t>
      </w:r>
      <w:r w:rsidRPr="005C0BE0">
        <w:rPr>
          <w:rFonts w:ascii="宋体" w:hAnsi="宋体" w:hint="eastAsia"/>
          <w:sz w:val="24"/>
          <w:vertAlign w:val="superscript"/>
        </w:rPr>
        <w:t>3</w:t>
      </w:r>
      <w:r>
        <w:rPr>
          <w:rFonts w:ascii="宋体" w:hAnsi="宋体" w:hint="eastAsia"/>
          <w:sz w:val="24"/>
        </w:rPr>
        <w:t>。</w:t>
      </w:r>
      <w:r w:rsidRPr="00ED573D">
        <w:rPr>
          <w:rFonts w:ascii="宋体" w:hAnsi="宋体" w:hint="eastAsia"/>
          <w:sz w:val="24"/>
        </w:rPr>
        <w:t xml:space="preserve">3月底该土方工程的进度偏差为（ </w:t>
      </w:r>
      <w:r>
        <w:rPr>
          <w:rFonts w:ascii="宋体" w:hAnsi="宋体" w:hint="eastAsia"/>
          <w:sz w:val="24"/>
        </w:rPr>
        <w:t xml:space="preserve"> </w:t>
      </w:r>
      <w:r w:rsidRPr="00ED573D">
        <w:rPr>
          <w:rFonts w:ascii="宋体" w:hAnsi="宋体" w:hint="eastAsia"/>
          <w:sz w:val="24"/>
        </w:rPr>
        <w:t xml:space="preserve"> ）万元。</w:t>
      </w:r>
    </w:p>
    <w:p w:rsidR="00354284" w:rsidRPr="00ED573D" w:rsidRDefault="00354284" w:rsidP="00A727E7">
      <w:pPr>
        <w:tabs>
          <w:tab w:val="left" w:pos="0"/>
        </w:tabs>
        <w:rPr>
          <w:rFonts w:ascii="宋体" w:hAnsi="宋体"/>
          <w:sz w:val="24"/>
        </w:rPr>
      </w:pPr>
      <w:r w:rsidRPr="00ED573D">
        <w:rPr>
          <w:rFonts w:ascii="宋体" w:hAnsi="宋体" w:hint="eastAsia"/>
          <w:sz w:val="24"/>
        </w:rPr>
        <w:t>A.进度提前1万元    B.进度提前0.98万元    C.进度拖延0.78 万元     D.进度拖延0.22万元</w:t>
      </w:r>
    </w:p>
    <w:p w:rsidR="00354284" w:rsidRDefault="00354284" w:rsidP="00354284">
      <w:pPr>
        <w:tabs>
          <w:tab w:val="left" w:pos="0"/>
        </w:tabs>
        <w:rPr>
          <w:rFonts w:ascii="宋体" w:hAnsi="宋体"/>
          <w:sz w:val="24"/>
        </w:rPr>
      </w:pPr>
    </w:p>
    <w:p w:rsidR="00354284" w:rsidRPr="00F76D2E" w:rsidRDefault="00354284" w:rsidP="00354284">
      <w:pPr>
        <w:spacing w:line="360" w:lineRule="auto"/>
        <w:rPr>
          <w:rFonts w:ascii="宋体" w:hAnsi="宋体"/>
          <w:b/>
          <w:bCs/>
          <w:sz w:val="24"/>
        </w:rPr>
      </w:pPr>
      <w:r>
        <w:rPr>
          <w:rFonts w:ascii="宋体" w:hAnsi="宋体" w:hint="eastAsia"/>
          <w:b/>
          <w:bCs/>
          <w:sz w:val="24"/>
        </w:rPr>
        <w:t>二、多项选择</w:t>
      </w:r>
    </w:p>
    <w:p w:rsidR="00A727E7" w:rsidRDefault="00354284" w:rsidP="00A727E7">
      <w:pPr>
        <w:tabs>
          <w:tab w:val="left" w:pos="0"/>
        </w:tabs>
        <w:ind w:firstLineChars="150" w:firstLine="360"/>
        <w:rPr>
          <w:rFonts w:ascii="宋体" w:hAnsi="宋体"/>
          <w:sz w:val="24"/>
        </w:rPr>
      </w:pPr>
      <w:r w:rsidRPr="00ED573D">
        <w:rPr>
          <w:rFonts w:ascii="宋体" w:hAnsi="宋体" w:hint="eastAsia"/>
          <w:sz w:val="24"/>
        </w:rPr>
        <w:t xml:space="preserve">1.项目监理机构在设计阶段投资控制的主要任务包括（ </w:t>
      </w:r>
      <w:r>
        <w:rPr>
          <w:rFonts w:ascii="宋体" w:hAnsi="宋体" w:hint="eastAsia"/>
          <w:sz w:val="24"/>
        </w:rPr>
        <w:t xml:space="preserve">  </w:t>
      </w:r>
      <w:r w:rsidRPr="00ED573D">
        <w:rPr>
          <w:rFonts w:ascii="宋体" w:hAnsi="宋体" w:hint="eastAsia"/>
          <w:sz w:val="24"/>
        </w:rPr>
        <w:t>）。</w:t>
      </w:r>
    </w:p>
    <w:p w:rsidR="00354284" w:rsidRPr="00ED573D" w:rsidRDefault="00354284" w:rsidP="00A727E7">
      <w:pPr>
        <w:tabs>
          <w:tab w:val="left" w:pos="0"/>
        </w:tabs>
        <w:ind w:firstLineChars="150" w:firstLine="360"/>
        <w:rPr>
          <w:rFonts w:ascii="宋体" w:hAnsi="宋体"/>
          <w:sz w:val="24"/>
        </w:rPr>
      </w:pPr>
      <w:r w:rsidRPr="00ED573D">
        <w:rPr>
          <w:rFonts w:ascii="宋体" w:hAnsi="宋体" w:hint="eastAsia"/>
          <w:sz w:val="24"/>
        </w:rPr>
        <w:t>A.审查设计概预算    B.编制投资估算　　C.开展限额设计    D.审查工程变更</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2.按《建筑安装工程费用项目组成》（建标[2003]206号）规定，措施费包括（</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A.环境保护费    B.文明施工费　　C. 脚手架摊销费    D.</w:t>
      </w:r>
      <w:r>
        <w:rPr>
          <w:rFonts w:ascii="宋体" w:hAnsi="宋体" w:hint="eastAsia"/>
          <w:sz w:val="24"/>
        </w:rPr>
        <w:t>安全施工费</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3.《08规范》建筑安装工程造价包括（</w:t>
      </w:r>
      <w:r>
        <w:rPr>
          <w:rFonts w:ascii="宋体" w:hAnsi="宋体" w:hint="eastAsia"/>
          <w:sz w:val="24"/>
        </w:rPr>
        <w:t xml:space="preserve">   </w:t>
      </w:r>
      <w:r w:rsidRPr="00ED573D">
        <w:rPr>
          <w:rFonts w:ascii="宋体" w:hAnsi="宋体" w:hint="eastAsia"/>
          <w:sz w:val="24"/>
        </w:rPr>
        <w:t>）。</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A.</w:t>
      </w:r>
      <w:proofErr w:type="gramStart"/>
      <w:r w:rsidRPr="00ED573D">
        <w:rPr>
          <w:rFonts w:ascii="宋体" w:hAnsi="宋体" w:hint="eastAsia"/>
          <w:sz w:val="24"/>
        </w:rPr>
        <w:t>规</w:t>
      </w:r>
      <w:proofErr w:type="gramEnd"/>
      <w:r w:rsidRPr="00ED573D">
        <w:rPr>
          <w:rFonts w:ascii="宋体" w:hAnsi="宋体" w:hint="eastAsia"/>
          <w:sz w:val="24"/>
        </w:rPr>
        <w:t>费和税金     B.分部分项工程费　　C. 其他项目费     D.措施</w:t>
      </w:r>
      <w:r>
        <w:rPr>
          <w:rFonts w:ascii="宋体" w:hAnsi="宋体" w:hint="eastAsia"/>
          <w:sz w:val="24"/>
        </w:rPr>
        <w:t>项目费</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4.按建设工程特点分类，可将定额分为（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lastRenderedPageBreak/>
        <w:t xml:space="preserve">　　A.概算定额     B.安装工程定额　　C.预算定额     D.建筑工程定额</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5. 建设项目财务评价中的偿债能力分析指标包括（</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A. 偿债备付率    B.利息备付率</w:t>
      </w:r>
      <w:proofErr w:type="gramStart"/>
      <w:r w:rsidRPr="00ED573D">
        <w:rPr>
          <w:rFonts w:ascii="宋体" w:hAnsi="宋体" w:hint="eastAsia"/>
          <w:sz w:val="24"/>
        </w:rPr>
        <w:t xml:space="preserve">　　C.投资回收期</w:t>
      </w:r>
      <w:proofErr w:type="gramEnd"/>
      <w:r w:rsidRPr="00ED573D">
        <w:rPr>
          <w:rFonts w:ascii="宋体" w:hAnsi="宋体" w:hint="eastAsia"/>
          <w:sz w:val="24"/>
        </w:rPr>
        <w:t xml:space="preserve">     D.资产负债率</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6.国民经济内部的</w:t>
      </w:r>
      <w:proofErr w:type="gramStart"/>
      <w:r w:rsidRPr="00ED573D">
        <w:rPr>
          <w:rFonts w:ascii="宋体" w:hAnsi="宋体" w:hint="eastAsia"/>
          <w:sz w:val="24"/>
        </w:rPr>
        <w:t>”</w:t>
      </w:r>
      <w:proofErr w:type="gramEnd"/>
      <w:r w:rsidRPr="00ED573D">
        <w:rPr>
          <w:rFonts w:ascii="宋体" w:hAnsi="宋体" w:hint="eastAsia"/>
          <w:sz w:val="24"/>
        </w:rPr>
        <w:t>转移支付</w:t>
      </w:r>
      <w:proofErr w:type="gramStart"/>
      <w:r w:rsidRPr="00ED573D">
        <w:rPr>
          <w:rFonts w:ascii="宋体" w:hAnsi="宋体" w:hint="eastAsia"/>
          <w:sz w:val="24"/>
        </w:rPr>
        <w:t>”</w:t>
      </w:r>
      <w:proofErr w:type="gramEnd"/>
      <w:r w:rsidRPr="00ED573D">
        <w:rPr>
          <w:rFonts w:ascii="宋体" w:hAnsi="宋体" w:hint="eastAsia"/>
          <w:sz w:val="24"/>
        </w:rPr>
        <w:t>的主要内容包括（</w:t>
      </w:r>
      <w:r>
        <w:rPr>
          <w:rFonts w:ascii="宋体" w:hAnsi="宋体" w:hint="eastAsia"/>
          <w:sz w:val="24"/>
        </w:rPr>
        <w:t xml:space="preserve">    </w:t>
      </w:r>
      <w:r w:rsidRPr="00ED573D">
        <w:rPr>
          <w:rFonts w:ascii="宋体" w:hAnsi="宋体" w:hint="eastAsia"/>
          <w:sz w:val="24"/>
        </w:rPr>
        <w:t>）。</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A、国家税收    B、地方政府的税收    C、国内银行借款利息    D、国家和地方政府给予项目的补贴</w:t>
      </w:r>
    </w:p>
    <w:p w:rsidR="00354284" w:rsidRPr="00ED573D" w:rsidRDefault="00354284" w:rsidP="003315A2">
      <w:pPr>
        <w:tabs>
          <w:tab w:val="left" w:pos="0"/>
        </w:tabs>
        <w:rPr>
          <w:rFonts w:ascii="宋体" w:hAnsi="宋体"/>
          <w:sz w:val="24"/>
        </w:rPr>
      </w:pPr>
      <w:r w:rsidRPr="00ED573D">
        <w:rPr>
          <w:rFonts w:ascii="宋体" w:hAnsi="宋体" w:hint="eastAsia"/>
          <w:sz w:val="24"/>
        </w:rPr>
        <w:t xml:space="preserve">7. 采用实物法编制施工图预算涉及的工作内容有（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A．</w:t>
      </w:r>
      <w:proofErr w:type="gramStart"/>
      <w:r w:rsidRPr="00ED573D">
        <w:rPr>
          <w:rFonts w:ascii="宋体" w:hAnsi="宋体" w:hint="eastAsia"/>
          <w:sz w:val="24"/>
        </w:rPr>
        <w:t>套预算</w:t>
      </w:r>
      <w:proofErr w:type="gramEnd"/>
      <w:r w:rsidRPr="00ED573D">
        <w:rPr>
          <w:rFonts w:ascii="宋体" w:hAnsi="宋体" w:hint="eastAsia"/>
          <w:sz w:val="24"/>
        </w:rPr>
        <w:t xml:space="preserve">单价计算直接工程费　　</w:t>
      </w:r>
      <w:r w:rsidR="003315A2">
        <w:rPr>
          <w:rFonts w:ascii="宋体" w:hAnsi="宋体" w:hint="eastAsia"/>
          <w:sz w:val="24"/>
        </w:rPr>
        <w:t xml:space="preserve"> </w:t>
      </w:r>
      <w:r w:rsidRPr="00ED573D">
        <w:rPr>
          <w:rFonts w:ascii="宋体" w:hAnsi="宋体" w:hint="eastAsia"/>
          <w:sz w:val="24"/>
        </w:rPr>
        <w:t>B．套用消耗定额计算人、料、机消耗量</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C．</w:t>
      </w:r>
      <w:proofErr w:type="gramStart"/>
      <w:r w:rsidRPr="00ED573D">
        <w:rPr>
          <w:rFonts w:ascii="宋体" w:hAnsi="宋体" w:hint="eastAsia"/>
          <w:sz w:val="24"/>
        </w:rPr>
        <w:t>套市场</w:t>
      </w:r>
      <w:proofErr w:type="gramEnd"/>
      <w:r w:rsidRPr="00ED573D">
        <w:rPr>
          <w:rFonts w:ascii="宋体" w:hAnsi="宋体" w:hint="eastAsia"/>
          <w:sz w:val="24"/>
        </w:rPr>
        <w:t>单价确定人工费、材料费、机械使用费　　D．按规定的税率、费率和计价程序计取其他费用</w:t>
      </w:r>
    </w:p>
    <w:p w:rsidR="00354284" w:rsidRPr="00ED573D" w:rsidRDefault="00354284" w:rsidP="003315A2">
      <w:pPr>
        <w:tabs>
          <w:tab w:val="left" w:pos="0"/>
        </w:tabs>
        <w:rPr>
          <w:rFonts w:ascii="宋体" w:hAnsi="宋体"/>
          <w:sz w:val="24"/>
        </w:rPr>
      </w:pPr>
      <w:r w:rsidRPr="00ED573D">
        <w:rPr>
          <w:rFonts w:ascii="宋体" w:hAnsi="宋体" w:hint="eastAsia"/>
          <w:sz w:val="24"/>
        </w:rPr>
        <w:t>8.关于敏感性分析，下列说法正确的有（</w:t>
      </w:r>
      <w:r>
        <w:rPr>
          <w:rFonts w:ascii="宋体" w:hAnsi="宋体" w:hint="eastAsia"/>
          <w:sz w:val="24"/>
        </w:rPr>
        <w:t xml:space="preserve">    </w:t>
      </w:r>
      <w:r w:rsidRPr="00ED573D">
        <w:rPr>
          <w:rFonts w:ascii="宋体" w:hAnsi="宋体" w:hint="eastAsia"/>
          <w:sz w:val="24"/>
        </w:rPr>
        <w:t>）。</w:t>
      </w:r>
    </w:p>
    <w:p w:rsidR="00354284" w:rsidRPr="00ED573D" w:rsidRDefault="00354284" w:rsidP="003315A2">
      <w:pPr>
        <w:tabs>
          <w:tab w:val="left" w:pos="0"/>
        </w:tabs>
        <w:rPr>
          <w:rFonts w:ascii="宋体" w:hAnsi="宋体"/>
          <w:sz w:val="24"/>
        </w:rPr>
      </w:pPr>
      <w:r w:rsidRPr="00ED573D">
        <w:rPr>
          <w:rFonts w:ascii="宋体" w:hAnsi="宋体" w:hint="eastAsia"/>
          <w:sz w:val="24"/>
        </w:rPr>
        <w:t>A.敏感度系数是</w:t>
      </w:r>
      <w:proofErr w:type="gramStart"/>
      <w:r w:rsidRPr="00ED573D">
        <w:rPr>
          <w:rFonts w:ascii="宋体" w:hAnsi="宋体" w:hint="eastAsia"/>
          <w:sz w:val="24"/>
        </w:rPr>
        <w:t>指评价</w:t>
      </w:r>
      <w:proofErr w:type="gramEnd"/>
      <w:r w:rsidRPr="00ED573D">
        <w:rPr>
          <w:rFonts w:ascii="宋体" w:hAnsi="宋体" w:hint="eastAsia"/>
          <w:sz w:val="24"/>
        </w:rPr>
        <w:t>指标变化率与不确定因素变化率之比    B.敏感度系数越大，项目抗风险的能力越强</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C.敏感度系数越大，项目抗风险的能力越弱　　D.单因素敏感性分析图中，斜率越大的因素越敏感</w:t>
      </w:r>
    </w:p>
    <w:p w:rsidR="00354284" w:rsidRDefault="00354284" w:rsidP="00354284">
      <w:pPr>
        <w:tabs>
          <w:tab w:val="left" w:pos="0"/>
        </w:tabs>
        <w:ind w:firstLineChars="150" w:firstLine="360"/>
        <w:rPr>
          <w:rFonts w:ascii="宋体" w:hAnsi="宋体"/>
          <w:sz w:val="24"/>
        </w:rPr>
      </w:pP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9. 根据FIDIC施工合同条件规定，导致工程延误和成本增加，允许承包商索赔利润的情况有（ </w:t>
      </w:r>
      <w:r>
        <w:rPr>
          <w:rFonts w:ascii="宋体" w:hAnsi="宋体" w:hint="eastAsia"/>
          <w:sz w:val="24"/>
        </w:rPr>
        <w:t xml:space="preserve">  </w:t>
      </w:r>
      <w:r w:rsidRPr="00ED573D">
        <w:rPr>
          <w:rFonts w:ascii="宋体" w:hAnsi="宋体" w:hint="eastAsia"/>
          <w:sz w:val="24"/>
        </w:rPr>
        <w:t xml:space="preserve"> ）。</w:t>
      </w:r>
    </w:p>
    <w:p w:rsidR="00354284" w:rsidRPr="00ED573D" w:rsidRDefault="00354284" w:rsidP="00354284">
      <w:pPr>
        <w:tabs>
          <w:tab w:val="left" w:pos="0"/>
        </w:tabs>
        <w:ind w:firstLineChars="150" w:firstLine="360"/>
        <w:rPr>
          <w:rFonts w:ascii="宋体" w:hAnsi="宋体"/>
          <w:sz w:val="24"/>
        </w:rPr>
      </w:pPr>
      <w:r w:rsidRPr="00ED573D">
        <w:rPr>
          <w:rFonts w:ascii="宋体" w:hAnsi="宋体" w:hint="eastAsia"/>
          <w:sz w:val="24"/>
        </w:rPr>
        <w:t xml:space="preserve">　　A.业主未能提供现场     B.法律、法规的变化　　C.设计错误     D.难以预见的人为障碍</w:t>
      </w:r>
    </w:p>
    <w:p w:rsidR="00354284" w:rsidRPr="00ED573D" w:rsidRDefault="00354284" w:rsidP="003315A2">
      <w:pPr>
        <w:tabs>
          <w:tab w:val="left" w:pos="0"/>
        </w:tabs>
        <w:rPr>
          <w:rFonts w:ascii="宋体" w:hAnsi="宋体"/>
          <w:sz w:val="24"/>
        </w:rPr>
      </w:pPr>
      <w:r w:rsidRPr="00ED573D">
        <w:rPr>
          <w:rFonts w:ascii="宋体" w:hAnsi="宋体" w:hint="eastAsia"/>
          <w:sz w:val="24"/>
        </w:rPr>
        <w:t>10.多方案报价法适用于（</w:t>
      </w:r>
      <w:r>
        <w:rPr>
          <w:rFonts w:ascii="宋体" w:hAnsi="宋体" w:hint="eastAsia"/>
          <w:sz w:val="24"/>
        </w:rPr>
        <w:t xml:space="preserve">  </w:t>
      </w:r>
      <w:r w:rsidRPr="00ED573D">
        <w:rPr>
          <w:rFonts w:ascii="宋体" w:hAnsi="宋体" w:hint="eastAsia"/>
          <w:sz w:val="24"/>
        </w:rPr>
        <w:t>）</w:t>
      </w:r>
    </w:p>
    <w:p w:rsidR="00354284" w:rsidRDefault="00354284" w:rsidP="003315A2">
      <w:pPr>
        <w:tabs>
          <w:tab w:val="left" w:pos="0"/>
        </w:tabs>
        <w:rPr>
          <w:rFonts w:ascii="宋体" w:hAnsi="宋体"/>
          <w:sz w:val="24"/>
        </w:rPr>
      </w:pPr>
      <w:r w:rsidRPr="00ED573D">
        <w:rPr>
          <w:rFonts w:ascii="宋体" w:hAnsi="宋体" w:hint="eastAsia"/>
          <w:sz w:val="24"/>
        </w:rPr>
        <w:t xml:space="preserve">A、招标文件、合同条款不够明确    B、招标文件、合同条款明确    </w:t>
      </w:r>
    </w:p>
    <w:p w:rsidR="005E33D3" w:rsidRDefault="00354284" w:rsidP="00354284">
      <w:pPr>
        <w:rPr>
          <w:rFonts w:ascii="宋体" w:hAnsi="宋体"/>
          <w:sz w:val="24"/>
        </w:rPr>
      </w:pPr>
      <w:r w:rsidRPr="00ED573D">
        <w:rPr>
          <w:rFonts w:ascii="宋体" w:hAnsi="宋体" w:hint="eastAsia"/>
          <w:sz w:val="24"/>
        </w:rPr>
        <w:t>C、技术规范要求过于苛刻</w:t>
      </w:r>
      <w:r>
        <w:rPr>
          <w:rFonts w:ascii="宋体" w:hAnsi="宋体" w:hint="eastAsia"/>
          <w:sz w:val="24"/>
        </w:rPr>
        <w:t xml:space="preserve">           </w:t>
      </w:r>
      <w:r w:rsidRPr="00ED573D">
        <w:rPr>
          <w:rFonts w:ascii="宋体" w:hAnsi="宋体" w:hint="eastAsia"/>
          <w:sz w:val="24"/>
        </w:rPr>
        <w:t>D、合同条款不很公正</w:t>
      </w:r>
    </w:p>
    <w:p w:rsidR="00354284" w:rsidRDefault="00354284" w:rsidP="00354284">
      <w:pPr>
        <w:spacing w:line="360" w:lineRule="auto"/>
        <w:rPr>
          <w:b/>
          <w:bCs/>
          <w:sz w:val="24"/>
        </w:rPr>
      </w:pPr>
      <w:r w:rsidRPr="00B31230">
        <w:rPr>
          <w:rFonts w:hint="eastAsia"/>
          <w:b/>
          <w:bCs/>
          <w:sz w:val="24"/>
        </w:rPr>
        <w:t>三、</w:t>
      </w:r>
      <w:r>
        <w:rPr>
          <w:rFonts w:hint="eastAsia"/>
          <w:b/>
          <w:bCs/>
          <w:sz w:val="24"/>
        </w:rPr>
        <w:t>简答题</w:t>
      </w:r>
    </w:p>
    <w:p w:rsidR="00354284" w:rsidRPr="007B3C0A" w:rsidRDefault="00354284" w:rsidP="00354284">
      <w:pPr>
        <w:rPr>
          <w:rFonts w:ascii="宋体" w:hAnsi="宋体"/>
          <w:sz w:val="24"/>
        </w:rPr>
      </w:pPr>
      <w:r>
        <w:rPr>
          <w:rFonts w:ascii="宋体" w:hAnsi="宋体" w:hint="eastAsia"/>
          <w:sz w:val="24"/>
        </w:rPr>
        <w:t>1、什么是建设期利息</w:t>
      </w:r>
      <w:r w:rsidRPr="007B3C0A">
        <w:rPr>
          <w:rFonts w:ascii="宋体" w:hAnsi="宋体" w:hint="eastAsia"/>
          <w:sz w:val="24"/>
        </w:rPr>
        <w:t>？</w:t>
      </w:r>
    </w:p>
    <w:p w:rsidR="00354284" w:rsidRPr="00BD12DB" w:rsidRDefault="00354284" w:rsidP="00354284">
      <w:pPr>
        <w:rPr>
          <w:rFonts w:ascii="宋体" w:hAnsi="宋体"/>
          <w:sz w:val="24"/>
        </w:rPr>
      </w:pPr>
      <w:r w:rsidRPr="00BD12DB">
        <w:rPr>
          <w:rFonts w:ascii="宋体" w:hAnsi="宋体" w:hint="eastAsia"/>
          <w:sz w:val="24"/>
        </w:rPr>
        <w:t>2、</w:t>
      </w:r>
      <w:r>
        <w:rPr>
          <w:rFonts w:ascii="宋体" w:hAnsi="宋体" w:hint="eastAsia"/>
          <w:sz w:val="24"/>
        </w:rPr>
        <w:t>施工图预算的审查方法</w:t>
      </w:r>
      <w:r w:rsidRPr="00BD12DB">
        <w:rPr>
          <w:rFonts w:ascii="宋体" w:hAnsi="宋体"/>
          <w:sz w:val="24"/>
        </w:rPr>
        <w:t>？</w:t>
      </w:r>
    </w:p>
    <w:p w:rsidR="00354284" w:rsidRPr="00F76D2E" w:rsidRDefault="00354284" w:rsidP="00354284">
      <w:pPr>
        <w:rPr>
          <w:rFonts w:ascii="宋体" w:hAnsi="宋体"/>
          <w:sz w:val="24"/>
        </w:rPr>
      </w:pPr>
      <w:r w:rsidRPr="00F76D2E">
        <w:rPr>
          <w:rFonts w:ascii="宋体" w:hAnsi="宋体" w:hint="eastAsia"/>
          <w:sz w:val="24"/>
        </w:rPr>
        <w:t>3、</w:t>
      </w:r>
      <w:r>
        <w:rPr>
          <w:rFonts w:ascii="宋体" w:hAnsi="宋体" w:hint="eastAsia"/>
          <w:sz w:val="24"/>
        </w:rPr>
        <w:t>业主向承包商提出的索赔类型</w:t>
      </w:r>
      <w:r w:rsidRPr="00463DE1">
        <w:rPr>
          <w:rFonts w:ascii="宋体" w:hAnsi="宋体"/>
          <w:sz w:val="24"/>
        </w:rPr>
        <w:t>？</w:t>
      </w:r>
    </w:p>
    <w:p w:rsidR="00354284" w:rsidRDefault="00354284" w:rsidP="00354284">
      <w:pPr>
        <w:spacing w:line="360" w:lineRule="auto"/>
        <w:rPr>
          <w:b/>
          <w:bCs/>
          <w:sz w:val="24"/>
        </w:rPr>
      </w:pPr>
      <w:r>
        <w:rPr>
          <w:rFonts w:hint="eastAsia"/>
          <w:b/>
          <w:bCs/>
          <w:sz w:val="24"/>
        </w:rPr>
        <w:t>四</w:t>
      </w:r>
      <w:r w:rsidRPr="0030058D">
        <w:rPr>
          <w:rFonts w:hint="eastAsia"/>
          <w:b/>
          <w:bCs/>
          <w:sz w:val="24"/>
        </w:rPr>
        <w:t>、</w:t>
      </w:r>
      <w:r>
        <w:rPr>
          <w:rFonts w:hint="eastAsia"/>
          <w:b/>
          <w:bCs/>
          <w:sz w:val="24"/>
        </w:rPr>
        <w:t>计算题</w:t>
      </w:r>
      <w:r>
        <w:rPr>
          <w:rFonts w:hint="eastAsia"/>
          <w:b/>
          <w:bCs/>
          <w:sz w:val="24"/>
        </w:rPr>
        <w:t xml:space="preserve"> </w:t>
      </w:r>
    </w:p>
    <w:p w:rsidR="00354284" w:rsidRPr="00247333" w:rsidRDefault="00354284" w:rsidP="00354284">
      <w:pPr>
        <w:tabs>
          <w:tab w:val="left" w:pos="360"/>
        </w:tabs>
        <w:rPr>
          <w:rFonts w:ascii="宋体" w:hAnsi="宋体"/>
          <w:sz w:val="24"/>
        </w:rPr>
      </w:pPr>
      <w:r w:rsidRPr="0030058D">
        <w:rPr>
          <w:rFonts w:ascii="宋体" w:hAnsi="宋体" w:hint="eastAsia"/>
          <w:sz w:val="24"/>
        </w:rPr>
        <w:t>1、（1</w:t>
      </w:r>
      <w:r w:rsidRPr="0030058D">
        <w:rPr>
          <w:rFonts w:ascii="宋体" w:hAnsi="宋体"/>
          <w:sz w:val="24"/>
        </w:rPr>
        <w:t>5</w:t>
      </w:r>
      <w:r w:rsidRPr="0030058D">
        <w:rPr>
          <w:rFonts w:ascii="宋体" w:hAnsi="宋体" w:hint="eastAsia"/>
          <w:sz w:val="24"/>
        </w:rPr>
        <w:t>分）</w:t>
      </w:r>
      <w:r w:rsidRPr="00247333">
        <w:rPr>
          <w:rFonts w:hint="eastAsia"/>
          <w:sz w:val="24"/>
        </w:rPr>
        <w:t>某工程以人工费为基础计算建筑安装工程费。该工程直接工程费为</w:t>
      </w:r>
      <w:r w:rsidRPr="00247333">
        <w:rPr>
          <w:rFonts w:hint="eastAsia"/>
          <w:sz w:val="24"/>
        </w:rPr>
        <w:t>400</w:t>
      </w:r>
      <w:r w:rsidRPr="00247333">
        <w:rPr>
          <w:rFonts w:hint="eastAsia"/>
          <w:sz w:val="24"/>
        </w:rPr>
        <w:t>万元，其中人工费为</w:t>
      </w:r>
      <w:r w:rsidRPr="00247333">
        <w:rPr>
          <w:rFonts w:hint="eastAsia"/>
          <w:sz w:val="24"/>
        </w:rPr>
        <w:t>100</w:t>
      </w:r>
      <w:r w:rsidRPr="00247333">
        <w:rPr>
          <w:rFonts w:hint="eastAsia"/>
          <w:sz w:val="24"/>
        </w:rPr>
        <w:t>万元；措施费为直接工程费的</w:t>
      </w:r>
      <w:r w:rsidRPr="00247333">
        <w:rPr>
          <w:rFonts w:hint="eastAsia"/>
          <w:sz w:val="24"/>
        </w:rPr>
        <w:t>5</w:t>
      </w:r>
      <w:r w:rsidRPr="00247333">
        <w:rPr>
          <w:rFonts w:hint="eastAsia"/>
          <w:sz w:val="24"/>
        </w:rPr>
        <w:t>％，其中人工费占</w:t>
      </w:r>
      <w:r w:rsidRPr="00247333">
        <w:rPr>
          <w:rFonts w:hint="eastAsia"/>
          <w:sz w:val="24"/>
        </w:rPr>
        <w:t>50</w:t>
      </w:r>
      <w:r w:rsidRPr="00247333">
        <w:rPr>
          <w:rFonts w:hint="eastAsia"/>
          <w:sz w:val="24"/>
        </w:rPr>
        <w:t>％；间接费费率为</w:t>
      </w:r>
      <w:r w:rsidRPr="00247333">
        <w:rPr>
          <w:rFonts w:hint="eastAsia"/>
          <w:sz w:val="24"/>
        </w:rPr>
        <w:t>30</w:t>
      </w:r>
      <w:r w:rsidRPr="00247333">
        <w:rPr>
          <w:rFonts w:hint="eastAsia"/>
          <w:sz w:val="24"/>
        </w:rPr>
        <w:t>％，利润率为</w:t>
      </w:r>
      <w:r w:rsidRPr="00247333">
        <w:rPr>
          <w:rFonts w:hint="eastAsia"/>
          <w:sz w:val="24"/>
        </w:rPr>
        <w:t>50</w:t>
      </w:r>
      <w:r w:rsidRPr="00247333">
        <w:rPr>
          <w:rFonts w:hint="eastAsia"/>
          <w:sz w:val="24"/>
        </w:rPr>
        <w:t>％，综合计税系数为</w:t>
      </w:r>
      <w:r w:rsidRPr="00247333">
        <w:rPr>
          <w:rFonts w:hint="eastAsia"/>
          <w:sz w:val="24"/>
        </w:rPr>
        <w:t>3.41</w:t>
      </w:r>
      <w:r w:rsidRPr="00247333">
        <w:rPr>
          <w:rFonts w:hint="eastAsia"/>
          <w:sz w:val="24"/>
        </w:rPr>
        <w:t>％。求该工程的建筑安装工程含税造价？</w:t>
      </w:r>
    </w:p>
    <w:p w:rsidR="00354284" w:rsidRDefault="00354284" w:rsidP="00354284">
      <w:pPr>
        <w:tabs>
          <w:tab w:val="left" w:pos="2115"/>
        </w:tabs>
        <w:rPr>
          <w:rFonts w:ascii="宋体" w:hAnsi="宋体"/>
          <w:sz w:val="24"/>
        </w:rPr>
      </w:pPr>
      <w:r w:rsidRPr="0030058D">
        <w:rPr>
          <w:rFonts w:ascii="宋体" w:hAnsi="宋体" w:hint="eastAsia"/>
          <w:sz w:val="24"/>
        </w:rPr>
        <w:t>2、（1</w:t>
      </w:r>
      <w:r>
        <w:rPr>
          <w:rFonts w:ascii="宋体" w:hAnsi="宋体" w:hint="eastAsia"/>
          <w:sz w:val="24"/>
        </w:rPr>
        <w:t>5</w:t>
      </w:r>
      <w:r w:rsidRPr="0030058D">
        <w:rPr>
          <w:rFonts w:ascii="宋体" w:hAnsi="宋体" w:hint="eastAsia"/>
          <w:sz w:val="24"/>
        </w:rPr>
        <w:t>分）</w:t>
      </w:r>
    </w:p>
    <w:p w:rsidR="00354284" w:rsidRDefault="00354284" w:rsidP="00354284">
      <w:pPr>
        <w:tabs>
          <w:tab w:val="left" w:pos="2115"/>
        </w:tabs>
        <w:rPr>
          <w:rFonts w:ascii="宋体" w:hAnsi="宋体"/>
          <w:sz w:val="24"/>
        </w:rPr>
      </w:pPr>
      <w:r>
        <w:rPr>
          <w:rFonts w:ascii="宋体" w:hAnsi="宋体" w:hint="eastAsia"/>
          <w:sz w:val="24"/>
        </w:rPr>
        <w:t>（1）</w:t>
      </w:r>
      <w:r w:rsidRPr="00B12DD2">
        <w:rPr>
          <w:rFonts w:ascii="宋体" w:hAnsi="宋体" w:hint="eastAsia"/>
          <w:sz w:val="24"/>
        </w:rPr>
        <w:t>某项目建设期为3年。建设期间共向银行贷款1500 万元，其中第1年初贷款1000万元，第2年初贷款500万元；贷款年利率6％，复利计息。</w:t>
      </w:r>
      <w:r>
        <w:rPr>
          <w:rFonts w:ascii="宋体" w:hAnsi="宋体" w:hint="eastAsia"/>
          <w:sz w:val="24"/>
        </w:rPr>
        <w:t>求</w:t>
      </w:r>
      <w:r w:rsidRPr="00B12DD2">
        <w:rPr>
          <w:rFonts w:ascii="宋体" w:hAnsi="宋体" w:hint="eastAsia"/>
          <w:sz w:val="24"/>
        </w:rPr>
        <w:t>该项目的贷款在建设期末的终值</w:t>
      </w:r>
      <w:r>
        <w:rPr>
          <w:rFonts w:ascii="宋体" w:hAnsi="宋体" w:hint="eastAsia"/>
          <w:sz w:val="24"/>
        </w:rPr>
        <w:t>？</w:t>
      </w:r>
    </w:p>
    <w:p w:rsidR="00354284" w:rsidRPr="00B12DD2" w:rsidRDefault="00354284" w:rsidP="00354284">
      <w:pPr>
        <w:tabs>
          <w:tab w:val="left" w:pos="0"/>
        </w:tabs>
        <w:rPr>
          <w:rFonts w:ascii="宋体" w:hAnsi="宋体"/>
          <w:sz w:val="24"/>
        </w:rPr>
      </w:pPr>
      <w:r>
        <w:rPr>
          <w:rFonts w:hint="eastAsia"/>
          <w:sz w:val="24"/>
        </w:rPr>
        <w:t>（</w:t>
      </w:r>
      <w:r w:rsidRPr="00B12DD2">
        <w:rPr>
          <w:rFonts w:ascii="宋体" w:hAnsi="宋体" w:hint="eastAsia"/>
          <w:sz w:val="24"/>
        </w:rPr>
        <w:t>2）假定银行的年利率为5％，某企业拟5年后一次支取人民币10000元，那么现在应存入银行多少现金？</w:t>
      </w:r>
    </w:p>
    <w:p w:rsidR="00354284" w:rsidRPr="00B12DD2" w:rsidRDefault="00354284" w:rsidP="00354284">
      <w:pPr>
        <w:tabs>
          <w:tab w:val="left" w:pos="0"/>
        </w:tabs>
        <w:rPr>
          <w:rFonts w:ascii="宋体" w:hAnsi="宋体"/>
          <w:sz w:val="24"/>
        </w:rPr>
      </w:pPr>
      <w:r w:rsidRPr="00B12DD2">
        <w:rPr>
          <w:rFonts w:ascii="宋体" w:hAnsi="宋体" w:hint="eastAsia"/>
          <w:sz w:val="24"/>
        </w:rPr>
        <w:t>（3）连续5</w:t>
      </w:r>
      <w:proofErr w:type="gramStart"/>
      <w:r w:rsidRPr="00B12DD2">
        <w:rPr>
          <w:rFonts w:ascii="宋体" w:hAnsi="宋体" w:hint="eastAsia"/>
          <w:sz w:val="24"/>
        </w:rPr>
        <w:t>年年末均往</w:t>
      </w:r>
      <w:proofErr w:type="gramEnd"/>
      <w:r w:rsidRPr="00B12DD2">
        <w:rPr>
          <w:rFonts w:ascii="宋体" w:hAnsi="宋体" w:hint="eastAsia"/>
          <w:sz w:val="24"/>
        </w:rPr>
        <w:t>银行存入1000元，年利率为5％，问5 年后可得本利和多少？</w:t>
      </w:r>
    </w:p>
    <w:p w:rsidR="00354284" w:rsidRPr="00B12DD2" w:rsidRDefault="00354284" w:rsidP="00354284">
      <w:pPr>
        <w:adjustRightInd w:val="0"/>
        <w:snapToGrid w:val="0"/>
        <w:spacing w:line="0" w:lineRule="atLeast"/>
        <w:jc w:val="left"/>
        <w:rPr>
          <w:rFonts w:ascii="宋体" w:hAnsi="宋体"/>
          <w:sz w:val="24"/>
        </w:rPr>
      </w:pPr>
      <w:r w:rsidRPr="0030058D">
        <w:rPr>
          <w:rFonts w:ascii="宋体" w:hAnsi="宋体" w:hint="eastAsia"/>
          <w:sz w:val="24"/>
        </w:rPr>
        <w:t>3、（</w:t>
      </w:r>
      <w:r>
        <w:rPr>
          <w:rFonts w:ascii="宋体" w:hAnsi="宋体" w:hint="eastAsia"/>
          <w:sz w:val="24"/>
        </w:rPr>
        <w:t>15</w:t>
      </w:r>
      <w:r w:rsidRPr="0030058D">
        <w:rPr>
          <w:rFonts w:ascii="宋体" w:hAnsi="宋体" w:hint="eastAsia"/>
          <w:sz w:val="24"/>
        </w:rPr>
        <w:t>分）</w:t>
      </w:r>
      <w:r w:rsidRPr="00B12DD2">
        <w:rPr>
          <w:rFonts w:ascii="宋体" w:hAnsi="宋体" w:hint="eastAsia"/>
          <w:sz w:val="24"/>
        </w:rPr>
        <w:t>某项目，有甲、乙、丙、丁四</w:t>
      </w:r>
      <w:proofErr w:type="gramStart"/>
      <w:r w:rsidRPr="00B12DD2">
        <w:rPr>
          <w:rFonts w:ascii="宋体" w:hAnsi="宋体" w:hint="eastAsia"/>
          <w:sz w:val="24"/>
        </w:rPr>
        <w:t>个</w:t>
      </w:r>
      <w:proofErr w:type="gramEnd"/>
      <w:r w:rsidRPr="00B12DD2">
        <w:rPr>
          <w:rFonts w:ascii="宋体" w:hAnsi="宋体" w:hint="eastAsia"/>
          <w:sz w:val="24"/>
        </w:rPr>
        <w:t>设计方案，通过专业人员测算和分</w:t>
      </w:r>
      <w:r w:rsidRPr="00B12DD2">
        <w:rPr>
          <w:rFonts w:ascii="宋体" w:hAnsi="宋体" w:hint="eastAsia"/>
          <w:sz w:val="24"/>
        </w:rPr>
        <w:lastRenderedPageBreak/>
        <w:t>析，四个方案功能得分和单方造价如下表所示。按照价值工程原理，</w:t>
      </w:r>
      <w:r>
        <w:rPr>
          <w:rFonts w:ascii="宋体" w:hAnsi="宋体" w:hint="eastAsia"/>
          <w:sz w:val="24"/>
        </w:rPr>
        <w:t>求出四种方案价值系数，并选择最佳方案？</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431"/>
        <w:gridCol w:w="1418"/>
        <w:gridCol w:w="1417"/>
        <w:gridCol w:w="1418"/>
        <w:gridCol w:w="1326"/>
      </w:tblGrid>
      <w:tr w:rsidR="00354284" w:rsidRPr="00B12DD2" w:rsidTr="003315A2">
        <w:trPr>
          <w:jc w:val="center"/>
        </w:trPr>
        <w:tc>
          <w:tcPr>
            <w:tcW w:w="2431"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方案</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甲</w:t>
            </w:r>
          </w:p>
        </w:tc>
        <w:tc>
          <w:tcPr>
            <w:tcW w:w="1417"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乙</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丙</w:t>
            </w:r>
          </w:p>
        </w:tc>
        <w:tc>
          <w:tcPr>
            <w:tcW w:w="1326"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丁</w:t>
            </w:r>
          </w:p>
        </w:tc>
      </w:tr>
      <w:tr w:rsidR="00354284" w:rsidRPr="00B12DD2" w:rsidTr="003315A2">
        <w:trPr>
          <w:jc w:val="center"/>
        </w:trPr>
        <w:tc>
          <w:tcPr>
            <w:tcW w:w="2431"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功能得分</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98</w:t>
            </w:r>
          </w:p>
        </w:tc>
        <w:tc>
          <w:tcPr>
            <w:tcW w:w="1417"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96</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99</w:t>
            </w:r>
          </w:p>
        </w:tc>
        <w:tc>
          <w:tcPr>
            <w:tcW w:w="1326"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94</w:t>
            </w:r>
          </w:p>
        </w:tc>
      </w:tr>
      <w:tr w:rsidR="00354284" w:rsidRPr="00B12DD2" w:rsidTr="003315A2">
        <w:trPr>
          <w:jc w:val="center"/>
        </w:trPr>
        <w:tc>
          <w:tcPr>
            <w:tcW w:w="2431"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单方造价（元／㎡）</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2500</w:t>
            </w:r>
          </w:p>
        </w:tc>
        <w:tc>
          <w:tcPr>
            <w:tcW w:w="1417"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2700</w:t>
            </w:r>
          </w:p>
        </w:tc>
        <w:tc>
          <w:tcPr>
            <w:tcW w:w="1418"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2600</w:t>
            </w:r>
          </w:p>
        </w:tc>
        <w:tc>
          <w:tcPr>
            <w:tcW w:w="1326" w:type="dxa"/>
            <w:tcBorders>
              <w:top w:val="single" w:sz="4" w:space="0" w:color="000000"/>
              <w:left w:val="single" w:sz="4" w:space="0" w:color="000000"/>
              <w:bottom w:val="single" w:sz="4" w:space="0" w:color="000000"/>
              <w:right w:val="single" w:sz="4" w:space="0" w:color="000000"/>
            </w:tcBorders>
          </w:tcPr>
          <w:p w:rsidR="00354284" w:rsidRPr="00B12DD2" w:rsidRDefault="00354284" w:rsidP="003315A2">
            <w:pPr>
              <w:spacing w:line="0" w:lineRule="atLeast"/>
              <w:jc w:val="center"/>
              <w:rPr>
                <w:rFonts w:ascii="宋体" w:hAnsi="宋体"/>
                <w:sz w:val="24"/>
              </w:rPr>
            </w:pPr>
            <w:r w:rsidRPr="00B12DD2">
              <w:rPr>
                <w:rFonts w:ascii="宋体" w:hAnsi="宋体" w:hint="eastAsia"/>
                <w:sz w:val="24"/>
              </w:rPr>
              <w:t>2450</w:t>
            </w:r>
          </w:p>
        </w:tc>
      </w:tr>
    </w:tbl>
    <w:p w:rsidR="00354284" w:rsidRPr="00B12DD2" w:rsidRDefault="00354284" w:rsidP="00354284">
      <w:pPr>
        <w:tabs>
          <w:tab w:val="left" w:pos="0"/>
        </w:tabs>
        <w:jc w:val="center"/>
        <w:rPr>
          <w:rFonts w:ascii="宋体" w:hAnsi="宋体"/>
          <w:sz w:val="24"/>
        </w:rPr>
      </w:pPr>
    </w:p>
    <w:p w:rsidR="00354284" w:rsidRPr="0079786D" w:rsidRDefault="00354284" w:rsidP="00354284">
      <w:pPr>
        <w:tabs>
          <w:tab w:val="left" w:pos="0"/>
        </w:tabs>
        <w:rPr>
          <w:rFonts w:ascii="宋体" w:hAnsi="宋体"/>
          <w:sz w:val="24"/>
        </w:rPr>
      </w:pPr>
    </w:p>
    <w:p w:rsidR="00354284" w:rsidRPr="00431D61" w:rsidRDefault="00F1305C" w:rsidP="00431D61">
      <w:pPr>
        <w:tabs>
          <w:tab w:val="left" w:pos="0"/>
        </w:tabs>
        <w:ind w:firstLineChars="795" w:firstLine="2873"/>
        <w:rPr>
          <w:rFonts w:ascii="宋体" w:hAnsi="宋体"/>
          <w:b/>
          <w:sz w:val="36"/>
          <w:szCs w:val="36"/>
        </w:rPr>
      </w:pPr>
      <w:r w:rsidRPr="00431D61">
        <w:rPr>
          <w:rFonts w:ascii="宋体" w:hAnsi="宋体" w:hint="eastAsia"/>
          <w:b/>
          <w:sz w:val="36"/>
          <w:szCs w:val="36"/>
        </w:rPr>
        <w:t>复习题（二）</w:t>
      </w:r>
    </w:p>
    <w:p w:rsidR="00F1305C" w:rsidRDefault="00F1305C" w:rsidP="00F1305C">
      <w:pPr>
        <w:spacing w:line="360" w:lineRule="auto"/>
        <w:rPr>
          <w:b/>
          <w:bCs/>
          <w:sz w:val="24"/>
        </w:rPr>
      </w:pPr>
      <w:r>
        <w:rPr>
          <w:rFonts w:ascii="宋体" w:hAnsi="宋体" w:hint="eastAsia"/>
          <w:b/>
          <w:bCs/>
          <w:sz w:val="24"/>
        </w:rPr>
        <w:t>一、</w:t>
      </w:r>
      <w:r w:rsidRPr="0030058D">
        <w:rPr>
          <w:rFonts w:ascii="宋体" w:hAnsi="宋体" w:hint="eastAsia"/>
          <w:b/>
          <w:bCs/>
          <w:sz w:val="24"/>
        </w:rPr>
        <w:t>单项选择</w:t>
      </w:r>
      <w:r>
        <w:rPr>
          <w:rFonts w:hint="eastAsia"/>
          <w:b/>
          <w:bCs/>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1、国际工程项目建筑安装工程费用的构成包括（ </w:t>
      </w:r>
      <w:r>
        <w:rPr>
          <w:rFonts w:ascii="宋体" w:hAnsi="宋体" w:hint="eastAsia"/>
          <w:color w:val="333333"/>
          <w:sz w:val="24"/>
        </w:rPr>
        <w:t xml:space="preserve"> </w:t>
      </w:r>
      <w:r w:rsidRPr="009A1471">
        <w:rPr>
          <w:rFonts w:ascii="宋体" w:hAnsi="宋体" w:hint="eastAsia"/>
          <w:color w:val="333333"/>
          <w:sz w:val="24"/>
        </w:rPr>
        <w:t xml:space="preserve"> ）万元。</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A、直接费、间接费、分包费、利润率    B、直接费、间接费、暂列金额、利润率</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C、直接费、间接费、分包费、风险费    D、工程总成本、暂列金额、盈余</w:t>
      </w:r>
    </w:p>
    <w:p w:rsidR="00F1305C" w:rsidRPr="009A1471" w:rsidRDefault="00F1305C" w:rsidP="003315A2">
      <w:pPr>
        <w:tabs>
          <w:tab w:val="left" w:pos="0"/>
        </w:tabs>
        <w:rPr>
          <w:rFonts w:ascii="宋体" w:hAnsi="宋体"/>
          <w:color w:val="333333"/>
          <w:sz w:val="24"/>
        </w:rPr>
      </w:pPr>
      <w:r w:rsidRPr="009A1471">
        <w:rPr>
          <w:rFonts w:ascii="宋体" w:hAnsi="宋体" w:hint="eastAsia"/>
          <w:color w:val="333333"/>
          <w:sz w:val="24"/>
        </w:rPr>
        <w:t xml:space="preserve">2、从确定建设工程投资的依据看，编制概算指标的直接基础是（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A、估算指标    B、预算定额    C、概算定额    D、修正概算指标</w:t>
      </w:r>
    </w:p>
    <w:p w:rsidR="00F1305C" w:rsidRPr="009A1471" w:rsidRDefault="00F1305C" w:rsidP="003315A2">
      <w:pPr>
        <w:tabs>
          <w:tab w:val="left" w:pos="0"/>
        </w:tabs>
        <w:rPr>
          <w:rFonts w:ascii="宋体" w:hAnsi="宋体"/>
          <w:color w:val="333333"/>
          <w:sz w:val="24"/>
        </w:rPr>
      </w:pPr>
      <w:r w:rsidRPr="009A1471">
        <w:rPr>
          <w:rFonts w:ascii="宋体" w:hAnsi="宋体" w:hint="eastAsia"/>
          <w:color w:val="333333"/>
          <w:sz w:val="24"/>
        </w:rPr>
        <w:t>3、</w:t>
      </w:r>
      <w:proofErr w:type="gramStart"/>
      <w:r w:rsidRPr="009A1471">
        <w:rPr>
          <w:rFonts w:ascii="宋体" w:hAnsi="宋体" w:hint="eastAsia"/>
          <w:color w:val="333333"/>
          <w:sz w:val="24"/>
        </w:rPr>
        <w:t>某进口</w:t>
      </w:r>
      <w:proofErr w:type="gramEnd"/>
      <w:r w:rsidRPr="009A1471">
        <w:rPr>
          <w:rFonts w:ascii="宋体" w:hAnsi="宋体" w:hint="eastAsia"/>
          <w:color w:val="333333"/>
          <w:sz w:val="24"/>
        </w:rPr>
        <w:t xml:space="preserve">设备装运港船上交货价为200万美元，国外运费为10万美元，国外运输保险费为6.5万美元，外贸手续费率为1.5％。美元兑人民币的汇率为6.85。则该进口设备的到岸价为（ </w:t>
      </w:r>
      <w:r>
        <w:rPr>
          <w:rFonts w:ascii="宋体" w:hAnsi="宋体" w:hint="eastAsia"/>
          <w:color w:val="333333"/>
          <w:sz w:val="24"/>
        </w:rPr>
        <w:t xml:space="preserve"> </w:t>
      </w:r>
      <w:r w:rsidRPr="009A1471">
        <w:rPr>
          <w:rFonts w:ascii="宋体" w:hAnsi="宋体" w:hint="eastAsia"/>
          <w:color w:val="333333"/>
          <w:sz w:val="24"/>
        </w:rPr>
        <w:t xml:space="preserve"> ）万元人民币。</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A．1435.0　　B．1460.08　　C．1483.03    D．1505.27</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4、在某建设项目投资中，设备及工器具购置费为2000万元，建安工程费为1500万元，工程建设其他费为500万元，基本预备费为200万元，涨价预备费为100万元，建设</w:t>
      </w:r>
      <w:proofErr w:type="gramStart"/>
      <w:r w:rsidRPr="009A1471">
        <w:rPr>
          <w:rFonts w:ascii="宋体" w:hAnsi="宋体" w:hint="eastAsia"/>
          <w:color w:val="333333"/>
          <w:sz w:val="24"/>
        </w:rPr>
        <w:t>期贷</w:t>
      </w:r>
      <w:proofErr w:type="gramEnd"/>
      <w:r w:rsidRPr="009A1471">
        <w:rPr>
          <w:rFonts w:ascii="宋体" w:hAnsi="宋体" w:hint="eastAsia"/>
          <w:color w:val="333333"/>
          <w:sz w:val="24"/>
        </w:rPr>
        <w:t>款2000万元，建设期利息120万元，流动资金贷款100万元，则该项目的建设投资为（</w:t>
      </w:r>
      <w:r>
        <w:rPr>
          <w:rFonts w:ascii="宋体" w:hAnsi="宋体" w:hint="eastAsia"/>
          <w:color w:val="333333"/>
          <w:sz w:val="24"/>
        </w:rPr>
        <w:t xml:space="preserve">   </w:t>
      </w:r>
      <w:r w:rsidRPr="009A1471">
        <w:rPr>
          <w:rFonts w:ascii="宋体" w:hAnsi="宋体" w:hint="eastAsia"/>
          <w:color w:val="333333"/>
          <w:sz w:val="24"/>
        </w:rPr>
        <w:t>）万元。</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A、4000    B、4200    C、4300    D、4420</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5、建设工程竣工决算的内容不包括（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A．竣工财务决算报表　　B．竣工财务决算说明书　　C．竣工工程平面示意图　　D．竣工工程施工图预算</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6、与项目建设有关的其他费用，不包括（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A、建设单位管理费    B、勘察设计费    C、土地使用费    D、工程监理费</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7、206号文中的人工费，包括(  </w:t>
      </w:r>
      <w:r>
        <w:rPr>
          <w:rFonts w:ascii="宋体" w:hAnsi="宋体" w:hint="eastAsia"/>
          <w:color w:val="333333"/>
          <w:sz w:val="24"/>
        </w:rPr>
        <w:t xml:space="preserve"> </w:t>
      </w:r>
      <w:r w:rsidRPr="009A1471">
        <w:rPr>
          <w:rFonts w:ascii="宋体" w:hAnsi="宋体" w:hint="eastAsia"/>
          <w:color w:val="333333"/>
          <w:sz w:val="24"/>
        </w:rPr>
        <w:t>)。</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A. 基本工资、工资性补贴、生产工人辅助工资、职工福利费、生产工人劳动保护费            </w:t>
      </w:r>
      <w:r w:rsidRPr="009A1471">
        <w:rPr>
          <w:rFonts w:ascii="宋体" w:hAnsi="宋体" w:hint="eastAsia"/>
          <w:color w:val="333333"/>
          <w:sz w:val="24"/>
        </w:rPr>
        <w:tab/>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B. 基本工资、工资性补贴、生产工人辅助工资、职工福利费、办公费</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C. 基本工资、工资性补贴、生产工人辅助工资、工会经费、生产工人劳动保护    </w:t>
      </w:r>
      <w:r w:rsidRPr="009A1471">
        <w:rPr>
          <w:rFonts w:ascii="宋体" w:hAnsi="宋体" w:hint="eastAsia"/>
          <w:color w:val="333333"/>
          <w:sz w:val="24"/>
        </w:rPr>
        <w:tab/>
      </w:r>
      <w:r w:rsidRPr="009A1471">
        <w:rPr>
          <w:rFonts w:ascii="宋体" w:hAnsi="宋体" w:hint="eastAsia"/>
          <w:color w:val="333333"/>
          <w:sz w:val="24"/>
        </w:rPr>
        <w:tab/>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D. 基本工资、工资性补贴、生产工人辅助工资、职工教育经费、生产工人劳动保护</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8、某新建项目，建设期为2年，从银行贷款900万元，其中第1年300万元、第2年600万元。若年利率为6％，则该项目估算的建设期利息为（ </w:t>
      </w:r>
      <w:r>
        <w:rPr>
          <w:rFonts w:ascii="宋体" w:hAnsi="宋体" w:hint="eastAsia"/>
          <w:color w:val="333333"/>
          <w:sz w:val="24"/>
        </w:rPr>
        <w:t xml:space="preserve"> </w:t>
      </w:r>
      <w:r w:rsidRPr="009A1471">
        <w:rPr>
          <w:rFonts w:ascii="宋体" w:hAnsi="宋体" w:hint="eastAsia"/>
          <w:color w:val="333333"/>
          <w:sz w:val="24"/>
        </w:rPr>
        <w:t xml:space="preserve"> ）万元。</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A．18.00　　B．37.08　　C．45.54    D．54.00</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9、某项目的建安工程费和</w:t>
      </w:r>
      <w:proofErr w:type="gramStart"/>
      <w:r w:rsidRPr="009A1471">
        <w:rPr>
          <w:rFonts w:ascii="宋体" w:hAnsi="宋体" w:hint="eastAsia"/>
          <w:color w:val="333333"/>
          <w:sz w:val="24"/>
        </w:rPr>
        <w:t>设备工</w:t>
      </w:r>
      <w:proofErr w:type="gramEnd"/>
      <w:r w:rsidRPr="009A1471">
        <w:rPr>
          <w:rFonts w:ascii="宋体" w:hAnsi="宋体" w:hint="eastAsia"/>
          <w:color w:val="333333"/>
          <w:sz w:val="24"/>
        </w:rPr>
        <w:t>器具购置费为3750万元，按进度计划，项目建设期为两年，两年的投资分年使用，第一年为40%，第二年为60%，建设期内年</w:t>
      </w:r>
      <w:r w:rsidRPr="009A1471">
        <w:rPr>
          <w:rFonts w:ascii="宋体" w:hAnsi="宋体" w:hint="eastAsia"/>
          <w:color w:val="333333"/>
          <w:sz w:val="24"/>
        </w:rPr>
        <w:lastRenderedPageBreak/>
        <w:t>平均价格变动</w:t>
      </w:r>
      <w:proofErr w:type="gramStart"/>
      <w:r w:rsidRPr="009A1471">
        <w:rPr>
          <w:rFonts w:ascii="宋体" w:hAnsi="宋体" w:hint="eastAsia"/>
          <w:color w:val="333333"/>
          <w:sz w:val="24"/>
        </w:rPr>
        <w:t>率预测</w:t>
      </w:r>
      <w:proofErr w:type="gramEnd"/>
      <w:r w:rsidRPr="009A1471">
        <w:rPr>
          <w:rFonts w:ascii="宋体" w:hAnsi="宋体" w:hint="eastAsia"/>
          <w:color w:val="333333"/>
          <w:sz w:val="24"/>
        </w:rPr>
        <w:t>为6%，则该项目建设期的涨价预备费为（ A ）万元。</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A、368.1    B、360    C、267.5    D、370</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10、工程建设定额按其反映的生产要素内容分类，可分为（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A、施工定额、概算定额、预算定额        B、建筑工程定额、设备安装工程定额、建筑安装工程费用定额</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C、劳动消耗定额、材料消耗定额、机械消耗定额      D、全国定额、行业定额、企业定额</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11.08规范中，（ </w:t>
      </w:r>
      <w:r>
        <w:rPr>
          <w:rFonts w:ascii="宋体" w:hAnsi="宋体" w:hint="eastAsia"/>
          <w:color w:val="333333"/>
          <w:sz w:val="24"/>
        </w:rPr>
        <w:t xml:space="preserve"> </w:t>
      </w:r>
      <w:r w:rsidRPr="009A1471">
        <w:rPr>
          <w:rFonts w:ascii="宋体" w:hAnsi="宋体" w:hint="eastAsia"/>
          <w:color w:val="333333"/>
          <w:sz w:val="24"/>
        </w:rPr>
        <w:t xml:space="preserve"> ）为不可调整的闭口清单。</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A．措施项目清单    B．分部分项工程量清单    C．其他项目清单    D．</w:t>
      </w:r>
      <w:proofErr w:type="gramStart"/>
      <w:r w:rsidRPr="009A1471">
        <w:rPr>
          <w:rFonts w:ascii="宋体" w:hAnsi="宋体" w:hint="eastAsia"/>
          <w:color w:val="333333"/>
          <w:sz w:val="24"/>
        </w:rPr>
        <w:t>规</w:t>
      </w:r>
      <w:proofErr w:type="gramEnd"/>
      <w:r w:rsidRPr="009A1471">
        <w:rPr>
          <w:rFonts w:ascii="宋体" w:hAnsi="宋体" w:hint="eastAsia"/>
          <w:color w:val="333333"/>
          <w:sz w:val="24"/>
        </w:rPr>
        <w:t>费清单</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12.按照《建设工程清单计价规范》（GB50500-2008）的规定，分部分项工程量清单表中的项目编码采用十二位阿拉伯数字表示。其中第三、四位为（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A．专业工程顺序码    B．附录顺序码    C．分部工程顺序码    D．清单项目名称顺序码</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13.在可行性研究的基本工作步骤中，说法不正确的是（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A.在市场调查与预测前，就应制订可行性研究的工作计划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B.进行方案编制与优化前，应进行项目的财务评价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C.项目评价包括环境评价、财务评价、国民经济评价、社会评价及风险分析等</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D.市场预测中应对项目产品未来市场的供求信息进行定性与定量分析</w:t>
      </w:r>
    </w:p>
    <w:p w:rsidR="00F1305C" w:rsidRDefault="00F1305C" w:rsidP="00F1305C">
      <w:pPr>
        <w:tabs>
          <w:tab w:val="left" w:pos="0"/>
        </w:tabs>
        <w:ind w:firstLineChars="150" w:firstLine="360"/>
        <w:rPr>
          <w:rFonts w:ascii="宋体" w:hAnsi="宋体"/>
          <w:color w:val="333333"/>
          <w:sz w:val="24"/>
        </w:rPr>
      </w:pP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14.下列建设投资估算法中，（ </w:t>
      </w:r>
      <w:r>
        <w:rPr>
          <w:rFonts w:ascii="宋体" w:hAnsi="宋体" w:hint="eastAsia"/>
          <w:color w:val="333333"/>
          <w:sz w:val="24"/>
        </w:rPr>
        <w:t xml:space="preserve"> </w:t>
      </w:r>
      <w:r w:rsidRPr="009A1471">
        <w:rPr>
          <w:rFonts w:ascii="宋体" w:hAnsi="宋体" w:hint="eastAsia"/>
          <w:color w:val="333333"/>
          <w:sz w:val="24"/>
        </w:rPr>
        <w:t xml:space="preserve"> ）多用于估算设备投资比例较大的项目。</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A、比例估算法    B、资金周转率法    C、生产能力指数法    D、综合指标投资估算法</w:t>
      </w:r>
    </w:p>
    <w:p w:rsidR="00F1305C" w:rsidRDefault="00F1305C" w:rsidP="00F1305C">
      <w:pPr>
        <w:tabs>
          <w:tab w:val="left" w:pos="0"/>
        </w:tabs>
        <w:ind w:firstLineChars="150" w:firstLine="360"/>
        <w:rPr>
          <w:rFonts w:ascii="宋体" w:hAnsi="宋体"/>
          <w:color w:val="333333"/>
          <w:sz w:val="24"/>
        </w:rPr>
      </w:pP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15.现有甲乙两家银行可向借款人提供一年</w:t>
      </w:r>
      <w:proofErr w:type="gramStart"/>
      <w:r w:rsidRPr="009A1471">
        <w:rPr>
          <w:rFonts w:ascii="宋体" w:hAnsi="宋体" w:hint="eastAsia"/>
          <w:color w:val="333333"/>
          <w:sz w:val="24"/>
        </w:rPr>
        <w:t>期贷</w:t>
      </w:r>
      <w:proofErr w:type="gramEnd"/>
      <w:r w:rsidRPr="009A1471">
        <w:rPr>
          <w:rFonts w:ascii="宋体" w:hAnsi="宋体" w:hint="eastAsia"/>
          <w:color w:val="333333"/>
          <w:sz w:val="24"/>
        </w:rPr>
        <w:t>款，均采用到期一次性偿还本息的还款方式。甲银行贷款年利率11％，每季度计息一次；乙银行贷款年利率12％，每半年计息一次。借款人按利率高低</w:t>
      </w:r>
      <w:proofErr w:type="gramStart"/>
      <w:r w:rsidRPr="009A1471">
        <w:rPr>
          <w:rFonts w:ascii="宋体" w:hAnsi="宋体" w:hint="eastAsia"/>
          <w:color w:val="333333"/>
          <w:sz w:val="24"/>
        </w:rPr>
        <w:t>作出</w:t>
      </w:r>
      <w:proofErr w:type="gramEnd"/>
      <w:r w:rsidRPr="009A1471">
        <w:rPr>
          <w:rFonts w:ascii="宋体" w:hAnsi="宋体" w:hint="eastAsia"/>
          <w:color w:val="333333"/>
          <w:sz w:val="24"/>
        </w:rPr>
        <w:t xml:space="preserve">正确选择后，其借款年实际利率为（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　　A．11.00％　　B．11.46％　　C．12.00％    D．12.36％</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16. 为了解决一些包干项目或较大工程项目的支付时间过长、影响承包商的资金流动等问题，在工程计量时可以采用（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　　A．估价</w:t>
      </w:r>
      <w:proofErr w:type="gramStart"/>
      <w:r w:rsidRPr="009A1471">
        <w:rPr>
          <w:rFonts w:ascii="宋体" w:hAnsi="宋体" w:hint="eastAsia"/>
          <w:color w:val="333333"/>
          <w:sz w:val="24"/>
        </w:rPr>
        <w:t xml:space="preserve">法　　</w:t>
      </w:r>
      <w:proofErr w:type="gramEnd"/>
      <w:r w:rsidRPr="009A1471">
        <w:rPr>
          <w:rFonts w:ascii="宋体" w:hAnsi="宋体" w:hint="eastAsia"/>
          <w:color w:val="333333"/>
          <w:sz w:val="24"/>
        </w:rPr>
        <w:t>B．分解计量</w:t>
      </w:r>
      <w:proofErr w:type="gramStart"/>
      <w:r w:rsidRPr="009A1471">
        <w:rPr>
          <w:rFonts w:ascii="宋体" w:hAnsi="宋体" w:hint="eastAsia"/>
          <w:color w:val="333333"/>
          <w:sz w:val="24"/>
        </w:rPr>
        <w:t xml:space="preserve">法　　</w:t>
      </w:r>
      <w:proofErr w:type="gramEnd"/>
      <w:r w:rsidRPr="009A1471">
        <w:rPr>
          <w:rFonts w:ascii="宋体" w:hAnsi="宋体" w:hint="eastAsia"/>
          <w:color w:val="333333"/>
          <w:sz w:val="24"/>
        </w:rPr>
        <w:t>C．均摊</w:t>
      </w:r>
      <w:proofErr w:type="gramStart"/>
      <w:r w:rsidRPr="009A1471">
        <w:rPr>
          <w:rFonts w:ascii="宋体" w:hAnsi="宋体" w:hint="eastAsia"/>
          <w:color w:val="333333"/>
          <w:sz w:val="24"/>
        </w:rPr>
        <w:t xml:space="preserve">法　　</w:t>
      </w:r>
      <w:proofErr w:type="gramEnd"/>
      <w:r w:rsidRPr="009A1471">
        <w:rPr>
          <w:rFonts w:ascii="宋体" w:hAnsi="宋体" w:hint="eastAsia"/>
          <w:color w:val="333333"/>
          <w:sz w:val="24"/>
        </w:rPr>
        <w:t>D．图纸法</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17.已知某投资项目,其财务净现值FNPV的计算结果为:FNPV(</w:t>
      </w:r>
      <w:proofErr w:type="spellStart"/>
      <w:r w:rsidRPr="009A1471">
        <w:rPr>
          <w:rFonts w:ascii="宋体" w:hAnsi="宋体" w:hint="eastAsia"/>
          <w:color w:val="333333"/>
          <w:sz w:val="24"/>
        </w:rPr>
        <w:t>i</w:t>
      </w:r>
      <w:proofErr w:type="spellEnd"/>
      <w:r w:rsidRPr="009A1471">
        <w:rPr>
          <w:rFonts w:ascii="宋体" w:hAnsi="宋体" w:hint="eastAsia"/>
          <w:color w:val="333333"/>
          <w:sz w:val="24"/>
        </w:rPr>
        <w:t>=10%)=1959万元,FNPV(</w:t>
      </w:r>
      <w:proofErr w:type="spellStart"/>
      <w:r w:rsidRPr="009A1471">
        <w:rPr>
          <w:rFonts w:ascii="宋体" w:hAnsi="宋体" w:hint="eastAsia"/>
          <w:color w:val="333333"/>
          <w:sz w:val="24"/>
        </w:rPr>
        <w:t>i</w:t>
      </w:r>
      <w:proofErr w:type="spellEnd"/>
      <w:r w:rsidRPr="009A1471">
        <w:rPr>
          <w:rFonts w:ascii="宋体" w:hAnsi="宋体" w:hint="eastAsia"/>
          <w:color w:val="333333"/>
          <w:sz w:val="24"/>
        </w:rPr>
        <w:t xml:space="preserve">=12%)=-866万元,已知项目的基准收益率为11.5%，则该项目的财务内部收益率及判别为（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A、11.58%，项目可行   </w:t>
      </w:r>
      <w:r>
        <w:rPr>
          <w:rFonts w:ascii="宋体" w:hAnsi="宋体" w:hint="eastAsia"/>
          <w:color w:val="333333"/>
          <w:sz w:val="24"/>
        </w:rPr>
        <w:t xml:space="preserve">      </w:t>
      </w:r>
      <w:r w:rsidRPr="009A1471">
        <w:rPr>
          <w:rFonts w:ascii="宋体" w:hAnsi="宋体" w:hint="eastAsia"/>
          <w:color w:val="333333"/>
          <w:sz w:val="24"/>
        </w:rPr>
        <w:t xml:space="preserve">B、11.39%，项目不可行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 C、11.12%，项目可行    </w:t>
      </w:r>
      <w:r>
        <w:rPr>
          <w:rFonts w:ascii="宋体" w:hAnsi="宋体" w:hint="eastAsia"/>
          <w:color w:val="333333"/>
          <w:sz w:val="24"/>
        </w:rPr>
        <w:t xml:space="preserve">    </w:t>
      </w:r>
      <w:r w:rsidRPr="009A1471">
        <w:rPr>
          <w:rFonts w:ascii="宋体" w:hAnsi="宋体" w:hint="eastAsia"/>
          <w:color w:val="333333"/>
          <w:sz w:val="24"/>
        </w:rPr>
        <w:t>D、10.61%，项目不可行</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18. 某年三月实际完成的某土方工程在上年五月签约当时的工作量为10万元,采用调值公式计价。该工程的固定系数0.2，各参加调值的因素除人工费的价格指数增长了10%外都未发生变化，人工费占调值部分的50%。按动态调值公式计算，完成的该土方工程应结算的工程款为（ </w:t>
      </w:r>
      <w:r>
        <w:rPr>
          <w:rFonts w:ascii="宋体" w:hAnsi="宋体" w:hint="eastAsia"/>
          <w:color w:val="333333"/>
          <w:sz w:val="24"/>
        </w:rPr>
        <w:t xml:space="preserve"> </w:t>
      </w:r>
      <w:r w:rsidRPr="009A1471">
        <w:rPr>
          <w:rFonts w:ascii="宋体" w:hAnsi="宋体" w:hint="eastAsia"/>
          <w:color w:val="333333"/>
          <w:sz w:val="24"/>
        </w:rPr>
        <w:t xml:space="preserve"> ）万元。</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A、10.5    B、10.4    C、10.3    D、10.2</w:t>
      </w:r>
    </w:p>
    <w:p w:rsidR="00F1305C" w:rsidRDefault="00F1305C" w:rsidP="00F1305C">
      <w:pPr>
        <w:tabs>
          <w:tab w:val="left" w:pos="0"/>
        </w:tabs>
        <w:ind w:firstLineChars="150" w:firstLine="360"/>
        <w:rPr>
          <w:rFonts w:ascii="宋体" w:hAnsi="宋体"/>
          <w:color w:val="333333"/>
          <w:sz w:val="24"/>
        </w:rPr>
      </w:pP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19.某项目提出了四个设计方案，成本和功能系数见下表，根据价值工程原理，</w:t>
      </w:r>
      <w:r w:rsidRPr="009A1471">
        <w:rPr>
          <w:rFonts w:ascii="宋体" w:hAnsi="宋体" w:hint="eastAsia"/>
          <w:color w:val="333333"/>
          <w:sz w:val="24"/>
        </w:rPr>
        <w:lastRenderedPageBreak/>
        <w:t xml:space="preserve">最优方案为（ </w:t>
      </w:r>
      <w:r>
        <w:rPr>
          <w:rFonts w:ascii="宋体" w:hAnsi="宋体" w:hint="eastAsia"/>
          <w:color w:val="333333"/>
          <w:sz w:val="24"/>
        </w:rPr>
        <w:t xml:space="preserve"> </w:t>
      </w:r>
      <w:r w:rsidRPr="009A1471">
        <w:rPr>
          <w:rFonts w:ascii="宋体" w:hAnsi="宋体" w:hint="eastAsia"/>
          <w:color w:val="333333"/>
          <w:sz w:val="24"/>
        </w:rPr>
        <w:t xml:space="preserve"> ）方案。</w:t>
      </w:r>
    </w:p>
    <w:tbl>
      <w:tblPr>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tblPr>
      <w:tblGrid>
        <w:gridCol w:w="1509"/>
        <w:gridCol w:w="1532"/>
        <w:gridCol w:w="1532"/>
        <w:gridCol w:w="1533"/>
        <w:gridCol w:w="1533"/>
      </w:tblGrid>
      <w:tr w:rsidR="00F1305C" w:rsidRPr="009A1471" w:rsidTr="003315A2">
        <w:tc>
          <w:tcPr>
            <w:tcW w:w="153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方案名称</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甲</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乙</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丙</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丁</w:t>
            </w:r>
          </w:p>
        </w:tc>
      </w:tr>
      <w:tr w:rsidR="00F1305C" w:rsidRPr="009A1471" w:rsidTr="003315A2">
        <w:tc>
          <w:tcPr>
            <w:tcW w:w="153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成本系数</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0.55</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0.6</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0.57</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0.56</w:t>
            </w:r>
          </w:p>
        </w:tc>
      </w:tr>
      <w:tr w:rsidR="00F1305C" w:rsidRPr="009A1471" w:rsidTr="003315A2">
        <w:tc>
          <w:tcPr>
            <w:tcW w:w="153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功能系数</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0.61</w:t>
            </w:r>
          </w:p>
        </w:tc>
        <w:tc>
          <w:tcPr>
            <w:tcW w:w="1552"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0.63</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0.62</w:t>
            </w:r>
          </w:p>
        </w:tc>
        <w:tc>
          <w:tcPr>
            <w:tcW w:w="1553" w:type="dxa"/>
          </w:tcPr>
          <w:p w:rsidR="00F1305C" w:rsidRPr="009A1471" w:rsidRDefault="00F1305C" w:rsidP="003315A2">
            <w:pPr>
              <w:tabs>
                <w:tab w:val="left" w:pos="0"/>
              </w:tabs>
              <w:ind w:firstLineChars="150" w:firstLine="360"/>
              <w:rPr>
                <w:rFonts w:ascii="宋体" w:hAnsi="宋体"/>
                <w:color w:val="333333"/>
                <w:sz w:val="24"/>
              </w:rPr>
            </w:pPr>
            <w:r w:rsidRPr="009A1471">
              <w:rPr>
                <w:rFonts w:ascii="宋体" w:hAnsi="宋体" w:hint="eastAsia"/>
                <w:color w:val="333333"/>
                <w:sz w:val="24"/>
              </w:rPr>
              <w:t>0.64</w:t>
            </w:r>
          </w:p>
        </w:tc>
      </w:tr>
    </w:tbl>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A、甲    B、乙    C、丙    D、丁</w:t>
      </w:r>
    </w:p>
    <w:p w:rsidR="00F1305C" w:rsidRPr="009A1471" w:rsidRDefault="00F1305C" w:rsidP="00B63994">
      <w:pPr>
        <w:tabs>
          <w:tab w:val="left" w:pos="0"/>
        </w:tabs>
        <w:rPr>
          <w:rFonts w:ascii="宋体" w:hAnsi="宋体"/>
          <w:color w:val="333333"/>
          <w:sz w:val="24"/>
        </w:rPr>
      </w:pPr>
      <w:r w:rsidRPr="009A1471">
        <w:rPr>
          <w:rFonts w:ascii="宋体" w:hAnsi="宋体" w:hint="eastAsia"/>
          <w:color w:val="333333"/>
          <w:sz w:val="24"/>
        </w:rPr>
        <w:t xml:space="preserve">20.下列关于招标控制价叙述，不正确的是（ </w:t>
      </w:r>
      <w:r>
        <w:rPr>
          <w:rFonts w:ascii="宋体" w:hAnsi="宋体" w:hint="eastAsia"/>
          <w:color w:val="333333"/>
          <w:sz w:val="24"/>
        </w:rPr>
        <w:t xml:space="preserve"> </w:t>
      </w:r>
      <w:r w:rsidRPr="009A1471">
        <w:rPr>
          <w:rFonts w:ascii="宋体" w:hAnsi="宋体" w:hint="eastAsia"/>
          <w:color w:val="333333"/>
          <w:sz w:val="24"/>
        </w:rPr>
        <w:t xml:space="preserve"> ）。</w:t>
      </w:r>
    </w:p>
    <w:p w:rsidR="00F1305C"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A．招标控制价应由具有编制能力的招标人或受其委托具有相应资质的工程造价咨询人编制    </w:t>
      </w:r>
    </w:p>
    <w:p w:rsidR="00F1305C"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B．国有资金投资的工程建设项目必须编制招标控制价   </w:t>
      </w:r>
    </w:p>
    <w:p w:rsidR="00F1305C"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 xml:space="preserve">C．招标人应在招标文件中如实公布招标控制价    </w:t>
      </w:r>
    </w:p>
    <w:p w:rsidR="00F1305C" w:rsidRPr="009A1471" w:rsidRDefault="00F1305C" w:rsidP="00F1305C">
      <w:pPr>
        <w:tabs>
          <w:tab w:val="left" w:pos="0"/>
        </w:tabs>
        <w:ind w:firstLineChars="150" w:firstLine="360"/>
        <w:rPr>
          <w:rFonts w:ascii="宋体" w:hAnsi="宋体"/>
          <w:color w:val="333333"/>
          <w:sz w:val="24"/>
        </w:rPr>
      </w:pPr>
      <w:r w:rsidRPr="009A1471">
        <w:rPr>
          <w:rFonts w:ascii="宋体" w:hAnsi="宋体" w:hint="eastAsia"/>
          <w:color w:val="333333"/>
          <w:sz w:val="24"/>
        </w:rPr>
        <w:t>D．招标控制价无需保密</w:t>
      </w:r>
    </w:p>
    <w:p w:rsidR="00F1305C" w:rsidRPr="00453DA9" w:rsidRDefault="00F1305C" w:rsidP="00F1305C">
      <w:pPr>
        <w:tabs>
          <w:tab w:val="left" w:pos="0"/>
        </w:tabs>
        <w:ind w:firstLineChars="150" w:firstLine="360"/>
        <w:rPr>
          <w:rFonts w:ascii="宋体" w:hAnsi="宋体"/>
          <w:sz w:val="24"/>
        </w:rPr>
      </w:pPr>
    </w:p>
    <w:p w:rsidR="00F1305C" w:rsidRPr="00F76D2E" w:rsidRDefault="00F1305C" w:rsidP="00F1305C">
      <w:pPr>
        <w:spacing w:line="360" w:lineRule="auto"/>
        <w:rPr>
          <w:rFonts w:ascii="宋体" w:hAnsi="宋体"/>
          <w:b/>
          <w:bCs/>
          <w:sz w:val="24"/>
        </w:rPr>
      </w:pPr>
      <w:r>
        <w:rPr>
          <w:rFonts w:ascii="宋体" w:hAnsi="宋体" w:hint="eastAsia"/>
          <w:b/>
          <w:bCs/>
          <w:sz w:val="24"/>
        </w:rPr>
        <w:t>二、多项选择</w:t>
      </w:r>
    </w:p>
    <w:p w:rsidR="00F1305C" w:rsidRPr="009A1471" w:rsidRDefault="00F1305C" w:rsidP="00B63994">
      <w:pPr>
        <w:tabs>
          <w:tab w:val="left" w:pos="0"/>
        </w:tabs>
        <w:rPr>
          <w:rFonts w:ascii="宋体" w:hAnsi="宋体"/>
          <w:sz w:val="24"/>
        </w:rPr>
      </w:pPr>
      <w:r w:rsidRPr="009A1471">
        <w:rPr>
          <w:rFonts w:ascii="宋体" w:hAnsi="宋体" w:hint="eastAsia"/>
          <w:sz w:val="24"/>
        </w:rPr>
        <w:t>1、施工阶段监理工程师进行投资控制的主要工作任务包括（</w:t>
      </w:r>
      <w:r>
        <w:rPr>
          <w:rFonts w:ascii="宋体" w:hAnsi="宋体" w:hint="eastAsia"/>
          <w:sz w:val="24"/>
        </w:rPr>
        <w:t xml:space="preserve">   </w:t>
      </w:r>
      <w:r w:rsidRPr="009A1471">
        <w:rPr>
          <w:rFonts w:ascii="宋体" w:hAnsi="宋体" w:hint="eastAsia"/>
          <w:sz w:val="24"/>
        </w:rPr>
        <w:t>）。</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A．编制项目建议书   B．审查工程变更的方案   C．对造价目标进行风险分析   D．审查工程结算</w:t>
      </w:r>
    </w:p>
    <w:p w:rsidR="00F1305C" w:rsidRPr="009A1471" w:rsidRDefault="00F1305C" w:rsidP="00B63994">
      <w:pPr>
        <w:tabs>
          <w:tab w:val="left" w:pos="0"/>
        </w:tabs>
        <w:rPr>
          <w:rFonts w:ascii="宋体" w:hAnsi="宋体"/>
          <w:sz w:val="24"/>
        </w:rPr>
      </w:pPr>
      <w:r w:rsidRPr="009A1471">
        <w:rPr>
          <w:rFonts w:ascii="宋体" w:hAnsi="宋体" w:hint="eastAsia"/>
          <w:sz w:val="24"/>
        </w:rPr>
        <w:t>2、施工机械使用费的内容包括（</w:t>
      </w:r>
      <w:r>
        <w:rPr>
          <w:rFonts w:ascii="宋体" w:hAnsi="宋体" w:hint="eastAsia"/>
          <w:sz w:val="24"/>
        </w:rPr>
        <w:t xml:space="preserve">   </w:t>
      </w:r>
      <w:r w:rsidRPr="009A1471">
        <w:rPr>
          <w:rFonts w:ascii="宋体" w:hAnsi="宋体" w:hint="eastAsia"/>
          <w:sz w:val="24"/>
        </w:rPr>
        <w:t>）。</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A、人工费    B、折旧费    C、工具用具使用费    D、</w:t>
      </w:r>
      <w:proofErr w:type="gramStart"/>
      <w:r w:rsidRPr="009A1471">
        <w:rPr>
          <w:rFonts w:ascii="宋体" w:hAnsi="宋体" w:hint="eastAsia"/>
          <w:sz w:val="24"/>
        </w:rPr>
        <w:t>安拆费</w:t>
      </w:r>
      <w:proofErr w:type="gramEnd"/>
      <w:r w:rsidRPr="009A1471">
        <w:rPr>
          <w:rFonts w:ascii="宋体" w:hAnsi="宋体" w:hint="eastAsia"/>
          <w:sz w:val="24"/>
        </w:rPr>
        <w:t>及场外运输费</w:t>
      </w:r>
    </w:p>
    <w:p w:rsidR="00F1305C" w:rsidRPr="009A1471" w:rsidRDefault="00F1305C" w:rsidP="00B63994">
      <w:pPr>
        <w:tabs>
          <w:tab w:val="left" w:pos="0"/>
        </w:tabs>
        <w:rPr>
          <w:rFonts w:ascii="宋体" w:hAnsi="宋体"/>
          <w:sz w:val="24"/>
        </w:rPr>
      </w:pPr>
      <w:r w:rsidRPr="009A1471">
        <w:rPr>
          <w:rFonts w:ascii="宋体" w:hAnsi="宋体" w:hint="eastAsia"/>
          <w:sz w:val="24"/>
        </w:rPr>
        <w:t xml:space="preserve">3、审查设计概算编制依据时，应着重审查编制依据是否（ </w:t>
      </w:r>
      <w:r>
        <w:rPr>
          <w:rFonts w:ascii="宋体" w:hAnsi="宋体" w:hint="eastAsia"/>
          <w:sz w:val="24"/>
        </w:rPr>
        <w:t xml:space="preserve">  </w:t>
      </w:r>
      <w:r w:rsidRPr="009A1471">
        <w:rPr>
          <w:rFonts w:ascii="宋体" w:hAnsi="宋体" w:hint="eastAsia"/>
          <w:sz w:val="24"/>
        </w:rPr>
        <w:t xml:space="preserve">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A．经过国家或授权机关批准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B．具有先进性和代表性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C．符合工程的适用范围</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D．符合国家有关部门的现行规定</w:t>
      </w:r>
    </w:p>
    <w:p w:rsidR="00F1305C" w:rsidRPr="009A1471" w:rsidRDefault="00F1305C" w:rsidP="00B63994">
      <w:pPr>
        <w:tabs>
          <w:tab w:val="left" w:pos="0"/>
        </w:tabs>
        <w:rPr>
          <w:rFonts w:ascii="宋体" w:hAnsi="宋体"/>
          <w:sz w:val="24"/>
        </w:rPr>
      </w:pPr>
      <w:r w:rsidRPr="009A1471">
        <w:rPr>
          <w:rFonts w:ascii="宋体" w:hAnsi="宋体" w:hint="eastAsia"/>
          <w:sz w:val="24"/>
        </w:rPr>
        <w:t>4、FIDIC合同条件下工程支付的条件包括（</w:t>
      </w:r>
      <w:r>
        <w:rPr>
          <w:rFonts w:ascii="宋体" w:hAnsi="宋体" w:hint="eastAsia"/>
          <w:sz w:val="24"/>
        </w:rPr>
        <w:t xml:space="preserve">    </w:t>
      </w:r>
      <w:r w:rsidRPr="009A1471">
        <w:rPr>
          <w:rFonts w:ascii="宋体" w:hAnsi="宋体" w:hint="eastAsia"/>
          <w:sz w:val="24"/>
        </w:rPr>
        <w:t>）。</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A.质量合格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B.符合合同条件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C.支付金额必须大于临时支付证书规定的最小限额</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D.必须是工程量清单中的费用项目</w:t>
      </w:r>
    </w:p>
    <w:p w:rsidR="00F1305C" w:rsidRPr="009A1471" w:rsidRDefault="00F1305C" w:rsidP="00B63994">
      <w:pPr>
        <w:tabs>
          <w:tab w:val="left" w:pos="0"/>
        </w:tabs>
        <w:rPr>
          <w:rFonts w:ascii="宋体" w:hAnsi="宋体"/>
          <w:sz w:val="24"/>
        </w:rPr>
      </w:pPr>
      <w:r w:rsidRPr="009A1471">
        <w:rPr>
          <w:rFonts w:ascii="宋体" w:hAnsi="宋体" w:hint="eastAsia"/>
          <w:sz w:val="24"/>
        </w:rPr>
        <w:t>5.确定基准收益率应考虑的因素有(</w:t>
      </w:r>
      <w:r>
        <w:rPr>
          <w:rFonts w:ascii="宋体" w:hAnsi="宋体" w:hint="eastAsia"/>
          <w:sz w:val="24"/>
        </w:rPr>
        <w:t xml:space="preserve">    </w:t>
      </w:r>
      <w:r w:rsidRPr="009A1471">
        <w:rPr>
          <w:rFonts w:ascii="宋体" w:hAnsi="宋体" w:hint="eastAsia"/>
          <w:sz w:val="24"/>
        </w:rPr>
        <w:t>).</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A．投资的机会成本率    B．通货膨胀率    C．加权平均资本成本率    D．风险补贴率</w:t>
      </w:r>
    </w:p>
    <w:p w:rsidR="00F1305C" w:rsidRPr="009A1471" w:rsidRDefault="00F1305C" w:rsidP="00B63994">
      <w:pPr>
        <w:tabs>
          <w:tab w:val="left" w:pos="0"/>
        </w:tabs>
        <w:rPr>
          <w:rFonts w:ascii="宋体" w:hAnsi="宋体"/>
          <w:sz w:val="24"/>
        </w:rPr>
      </w:pPr>
      <w:r w:rsidRPr="009A1471">
        <w:rPr>
          <w:rFonts w:ascii="宋体" w:hAnsi="宋体" w:hint="eastAsia"/>
          <w:sz w:val="24"/>
        </w:rPr>
        <w:t>6.关于盈亏平衡点分析，下列说法正确的是（</w:t>
      </w:r>
      <w:r>
        <w:rPr>
          <w:rFonts w:ascii="宋体" w:hAnsi="宋体" w:hint="eastAsia"/>
          <w:sz w:val="24"/>
        </w:rPr>
        <w:t xml:space="preserve">    </w:t>
      </w:r>
      <w:r w:rsidRPr="009A1471">
        <w:rPr>
          <w:rFonts w:ascii="宋体" w:hAnsi="宋体" w:hint="eastAsia"/>
          <w:sz w:val="24"/>
        </w:rPr>
        <w:t>）。</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A、盈亏平衡点的含义指企业固定成本等于变动成本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B、当实际产量小于盈亏平衡点时，企业亏损</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C、盈亏平衡点产量越低，项目抗风险能力越强   </w:t>
      </w:r>
      <w:r>
        <w:rPr>
          <w:rFonts w:ascii="宋体" w:hAnsi="宋体" w:hint="eastAsia"/>
          <w:sz w:val="24"/>
        </w:rPr>
        <w:t xml:space="preserve">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D、实际产量大于盈亏平衡点时，且无产品积压，企业盈利</w:t>
      </w:r>
    </w:p>
    <w:p w:rsidR="00F1305C" w:rsidRPr="009A1471" w:rsidRDefault="00F1305C" w:rsidP="00B63994">
      <w:pPr>
        <w:tabs>
          <w:tab w:val="left" w:pos="0"/>
        </w:tabs>
        <w:rPr>
          <w:rFonts w:ascii="宋体" w:hAnsi="宋体"/>
          <w:sz w:val="24"/>
        </w:rPr>
      </w:pPr>
      <w:r w:rsidRPr="009A1471">
        <w:rPr>
          <w:rFonts w:ascii="宋体" w:hAnsi="宋体" w:hint="eastAsia"/>
          <w:sz w:val="24"/>
        </w:rPr>
        <w:t>7. 下列（</w:t>
      </w:r>
      <w:r>
        <w:rPr>
          <w:rFonts w:ascii="宋体" w:hAnsi="宋体" w:hint="eastAsia"/>
          <w:sz w:val="24"/>
        </w:rPr>
        <w:t xml:space="preserve">    </w:t>
      </w:r>
      <w:r w:rsidRPr="009A1471">
        <w:rPr>
          <w:rFonts w:ascii="宋体" w:hAnsi="宋体" w:hint="eastAsia"/>
          <w:sz w:val="24"/>
        </w:rPr>
        <w:t>），属于新增固定资产。</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A．预备费    B．建筑工程费    C．工程保险费    D．联合试运转费</w:t>
      </w:r>
    </w:p>
    <w:p w:rsidR="00F1305C" w:rsidRPr="009A1471" w:rsidRDefault="00F1305C" w:rsidP="00B63994">
      <w:pPr>
        <w:tabs>
          <w:tab w:val="left" w:pos="0"/>
        </w:tabs>
        <w:rPr>
          <w:rFonts w:ascii="宋体" w:hAnsi="宋体"/>
          <w:sz w:val="24"/>
        </w:rPr>
      </w:pPr>
      <w:r w:rsidRPr="009A1471">
        <w:rPr>
          <w:rFonts w:ascii="宋体" w:hAnsi="宋体" w:hint="eastAsia"/>
          <w:sz w:val="24"/>
        </w:rPr>
        <w:t>8.〈建筑工程施工发包与承包计价管理办法〉规定：施工图预算由（</w:t>
      </w:r>
      <w:r>
        <w:rPr>
          <w:rFonts w:ascii="宋体" w:hAnsi="宋体" w:hint="eastAsia"/>
          <w:sz w:val="24"/>
        </w:rPr>
        <w:t xml:space="preserve">   </w:t>
      </w:r>
      <w:r w:rsidRPr="009A1471">
        <w:rPr>
          <w:rFonts w:ascii="宋体" w:hAnsi="宋体" w:hint="eastAsia"/>
          <w:sz w:val="24"/>
        </w:rPr>
        <w:t>）组成。</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A.工程量    B.成本    C.利润    D.税金</w:t>
      </w:r>
    </w:p>
    <w:p w:rsidR="00F1305C" w:rsidRPr="009A1471" w:rsidRDefault="00F1305C" w:rsidP="00B63994">
      <w:pPr>
        <w:tabs>
          <w:tab w:val="left" w:pos="0"/>
        </w:tabs>
        <w:rPr>
          <w:rFonts w:ascii="宋体" w:hAnsi="宋体"/>
          <w:sz w:val="24"/>
        </w:rPr>
      </w:pPr>
      <w:r w:rsidRPr="009A1471">
        <w:rPr>
          <w:rFonts w:ascii="宋体" w:hAnsi="宋体" w:hint="eastAsia"/>
          <w:sz w:val="24"/>
        </w:rPr>
        <w:t>9.在工程实践中，选用总价合同、单价合同还是成本加酬金合同形式，需综合考虑</w:t>
      </w:r>
      <w:r>
        <w:rPr>
          <w:rFonts w:ascii="宋体" w:hAnsi="宋体" w:hint="eastAsia"/>
          <w:sz w:val="24"/>
        </w:rPr>
        <w:t xml:space="preserve">(    </w:t>
      </w:r>
      <w:r w:rsidRPr="009A1471">
        <w:rPr>
          <w:rFonts w:ascii="宋体" w:hAnsi="宋体" w:hint="eastAsia"/>
          <w:sz w:val="24"/>
        </w:rPr>
        <w:t xml:space="preserve"> )等因素后确定。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A．项目的复杂程度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lastRenderedPageBreak/>
        <w:t xml:space="preserve">B．工程设计工作的深度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C．工程施工的难易程度      </w:t>
      </w:r>
    </w:p>
    <w:p w:rsidR="00F1305C" w:rsidRPr="009A1471"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D．工程进度要求的紧迫程度 </w:t>
      </w:r>
    </w:p>
    <w:p w:rsidR="00F1305C" w:rsidRPr="009A1471" w:rsidRDefault="00F1305C" w:rsidP="00B63994">
      <w:pPr>
        <w:tabs>
          <w:tab w:val="left" w:pos="0"/>
        </w:tabs>
        <w:rPr>
          <w:rFonts w:ascii="宋体" w:hAnsi="宋体"/>
          <w:sz w:val="24"/>
        </w:rPr>
      </w:pPr>
      <w:r w:rsidRPr="009A1471">
        <w:rPr>
          <w:rFonts w:ascii="宋体" w:hAnsi="宋体" w:hint="eastAsia"/>
          <w:sz w:val="24"/>
        </w:rPr>
        <w:t>10.由于业主原因，工程师下令工程暂停两个月，承包商可索赔的款项包括（</w:t>
      </w:r>
      <w:r>
        <w:rPr>
          <w:rFonts w:ascii="宋体" w:hAnsi="宋体" w:hint="eastAsia"/>
          <w:sz w:val="24"/>
        </w:rPr>
        <w:t xml:space="preserve">    </w:t>
      </w:r>
      <w:r w:rsidRPr="009A1471">
        <w:rPr>
          <w:rFonts w:ascii="宋体" w:hAnsi="宋体" w:hint="eastAsia"/>
          <w:sz w:val="24"/>
        </w:rPr>
        <w:t>）。</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A、人工窝工费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B、施工机械窝工费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 xml:space="preserve">C、材料的超期储存费用   </w:t>
      </w:r>
    </w:p>
    <w:p w:rsidR="00F1305C" w:rsidRDefault="00F1305C" w:rsidP="00F1305C">
      <w:pPr>
        <w:tabs>
          <w:tab w:val="left" w:pos="0"/>
        </w:tabs>
        <w:ind w:firstLineChars="150" w:firstLine="360"/>
        <w:rPr>
          <w:rFonts w:ascii="宋体" w:hAnsi="宋体"/>
          <w:sz w:val="24"/>
        </w:rPr>
      </w:pPr>
      <w:r w:rsidRPr="009A1471">
        <w:rPr>
          <w:rFonts w:ascii="宋体" w:hAnsi="宋体" w:hint="eastAsia"/>
          <w:sz w:val="24"/>
        </w:rPr>
        <w:t>D、工期延误一个月增加的履约保函手续费</w:t>
      </w:r>
    </w:p>
    <w:p w:rsidR="00F1305C" w:rsidRDefault="00F1305C" w:rsidP="00F1305C">
      <w:pPr>
        <w:spacing w:line="360" w:lineRule="auto"/>
        <w:rPr>
          <w:b/>
          <w:bCs/>
          <w:sz w:val="24"/>
        </w:rPr>
      </w:pPr>
      <w:r w:rsidRPr="00B31230">
        <w:rPr>
          <w:rFonts w:hint="eastAsia"/>
          <w:b/>
          <w:bCs/>
          <w:sz w:val="24"/>
        </w:rPr>
        <w:t>三、</w:t>
      </w:r>
      <w:r w:rsidR="00E05D62">
        <w:rPr>
          <w:rFonts w:hint="eastAsia"/>
          <w:b/>
          <w:bCs/>
          <w:sz w:val="24"/>
        </w:rPr>
        <w:t>简答题</w:t>
      </w:r>
    </w:p>
    <w:p w:rsidR="00F1305C" w:rsidRPr="007B3C0A" w:rsidRDefault="00F1305C" w:rsidP="00F1305C">
      <w:pPr>
        <w:rPr>
          <w:rFonts w:ascii="宋体" w:hAnsi="宋体"/>
          <w:sz w:val="24"/>
        </w:rPr>
      </w:pPr>
      <w:r>
        <w:rPr>
          <w:rFonts w:ascii="宋体" w:hAnsi="宋体" w:hint="eastAsia"/>
          <w:sz w:val="24"/>
        </w:rPr>
        <w:t>1、建筑安装工程费用中的利税和税金定义</w:t>
      </w:r>
      <w:r w:rsidRPr="007B3C0A">
        <w:rPr>
          <w:rFonts w:ascii="宋体" w:hAnsi="宋体" w:hint="eastAsia"/>
          <w:sz w:val="24"/>
        </w:rPr>
        <w:t>？</w:t>
      </w:r>
    </w:p>
    <w:p w:rsidR="00F1305C" w:rsidRPr="00BD12DB" w:rsidRDefault="00F1305C" w:rsidP="00F1305C">
      <w:pPr>
        <w:rPr>
          <w:rFonts w:ascii="宋体" w:hAnsi="宋体"/>
          <w:sz w:val="24"/>
        </w:rPr>
      </w:pPr>
      <w:r w:rsidRPr="00BD12DB">
        <w:rPr>
          <w:rFonts w:ascii="宋体" w:hAnsi="宋体" w:hint="eastAsia"/>
          <w:sz w:val="24"/>
        </w:rPr>
        <w:t>2、</w:t>
      </w:r>
      <w:r>
        <w:rPr>
          <w:rFonts w:ascii="宋体" w:hAnsi="宋体" w:hint="eastAsia"/>
          <w:sz w:val="24"/>
        </w:rPr>
        <w:t>财务评价包括哪些内容</w:t>
      </w:r>
      <w:r w:rsidRPr="00ED53DD">
        <w:rPr>
          <w:rFonts w:ascii="宋体" w:hAnsi="宋体"/>
          <w:sz w:val="24"/>
        </w:rPr>
        <w:t>？</w:t>
      </w:r>
    </w:p>
    <w:p w:rsidR="00F1305C" w:rsidRPr="00F76D2E" w:rsidRDefault="00F1305C" w:rsidP="00F1305C">
      <w:pPr>
        <w:rPr>
          <w:rFonts w:ascii="宋体" w:hAnsi="宋体"/>
          <w:sz w:val="24"/>
        </w:rPr>
      </w:pPr>
      <w:r w:rsidRPr="00F76D2E">
        <w:rPr>
          <w:rFonts w:ascii="宋体" w:hAnsi="宋体" w:hint="eastAsia"/>
          <w:sz w:val="24"/>
        </w:rPr>
        <w:t>3、</w:t>
      </w:r>
      <w:r>
        <w:rPr>
          <w:rFonts w:ascii="宋体" w:hAnsi="宋体" w:hint="eastAsia"/>
          <w:sz w:val="24"/>
        </w:rPr>
        <w:t>价值工程</w:t>
      </w:r>
      <w:r w:rsidRPr="002225F4">
        <w:rPr>
          <w:rFonts w:ascii="宋体" w:hAnsi="宋体"/>
          <w:sz w:val="24"/>
        </w:rPr>
        <w:t>有哪些</w:t>
      </w:r>
      <w:r>
        <w:rPr>
          <w:rFonts w:ascii="宋体" w:hAnsi="宋体" w:hint="eastAsia"/>
          <w:sz w:val="24"/>
        </w:rPr>
        <w:t>特点</w:t>
      </w:r>
      <w:r w:rsidRPr="002225F4">
        <w:rPr>
          <w:rFonts w:ascii="宋体" w:hAnsi="宋体"/>
          <w:sz w:val="24"/>
        </w:rPr>
        <w:t>？</w:t>
      </w:r>
    </w:p>
    <w:p w:rsidR="00F1305C" w:rsidRDefault="00F1305C" w:rsidP="00F1305C">
      <w:pPr>
        <w:spacing w:line="360" w:lineRule="auto"/>
        <w:rPr>
          <w:b/>
          <w:bCs/>
          <w:sz w:val="24"/>
        </w:rPr>
      </w:pPr>
      <w:r>
        <w:rPr>
          <w:rFonts w:hint="eastAsia"/>
          <w:b/>
          <w:bCs/>
          <w:sz w:val="24"/>
        </w:rPr>
        <w:t>四</w:t>
      </w:r>
      <w:r w:rsidRPr="0030058D">
        <w:rPr>
          <w:rFonts w:hint="eastAsia"/>
          <w:b/>
          <w:bCs/>
          <w:sz w:val="24"/>
        </w:rPr>
        <w:t>、</w:t>
      </w:r>
      <w:r>
        <w:rPr>
          <w:rFonts w:hint="eastAsia"/>
          <w:b/>
          <w:bCs/>
          <w:sz w:val="24"/>
        </w:rPr>
        <w:t>计算题</w:t>
      </w:r>
      <w:r>
        <w:rPr>
          <w:rFonts w:hint="eastAsia"/>
          <w:b/>
          <w:bCs/>
          <w:sz w:val="24"/>
        </w:rPr>
        <w:t xml:space="preserve"> </w:t>
      </w:r>
    </w:p>
    <w:p w:rsidR="00F1305C" w:rsidRPr="00AB6D6A" w:rsidRDefault="00F1305C" w:rsidP="00F1305C">
      <w:pPr>
        <w:rPr>
          <w:rFonts w:ascii="宋体" w:hAnsi="宋体"/>
          <w:sz w:val="24"/>
        </w:rPr>
      </w:pPr>
      <w:r w:rsidRPr="00AB6D6A">
        <w:rPr>
          <w:rFonts w:ascii="宋体" w:hAnsi="宋体" w:hint="eastAsia"/>
          <w:sz w:val="24"/>
        </w:rPr>
        <w:t>1、（10分）</w:t>
      </w:r>
      <w:r w:rsidRPr="00AB6D6A">
        <w:rPr>
          <w:rFonts w:ascii="宋体" w:hAnsi="宋体"/>
          <w:sz w:val="24"/>
        </w:rPr>
        <w:t>某土建工程，以直接费为计算基础，其中直接费为100万元，间接费费率为10％， 利润率为8％，税率为3.41％，</w:t>
      </w:r>
      <w:r w:rsidRPr="00AB6D6A">
        <w:rPr>
          <w:rFonts w:ascii="宋体" w:hAnsi="宋体" w:hint="eastAsia"/>
          <w:sz w:val="24"/>
        </w:rPr>
        <w:t>求</w:t>
      </w:r>
      <w:r w:rsidRPr="00AB6D6A">
        <w:rPr>
          <w:rFonts w:ascii="宋体" w:hAnsi="宋体"/>
          <w:sz w:val="24"/>
        </w:rPr>
        <w:t>该工程的含税造价</w:t>
      </w:r>
      <w:r w:rsidRPr="00AB6D6A">
        <w:rPr>
          <w:rFonts w:ascii="宋体" w:hAnsi="宋体" w:hint="eastAsia"/>
          <w:sz w:val="24"/>
        </w:rPr>
        <w:t>？</w:t>
      </w:r>
    </w:p>
    <w:p w:rsidR="00F1305C" w:rsidRPr="00AB6D6A" w:rsidRDefault="00F1305C" w:rsidP="00F1305C">
      <w:pPr>
        <w:pStyle w:val="a3"/>
        <w:spacing w:line="360" w:lineRule="exact"/>
        <w:rPr>
          <w:rFonts w:hint="default"/>
          <w:kern w:val="2"/>
        </w:rPr>
      </w:pPr>
      <w:r w:rsidRPr="00AB6D6A">
        <w:t>2、（10分）</w:t>
      </w:r>
      <w:r w:rsidRPr="00AB6D6A">
        <w:rPr>
          <w:kern w:val="2"/>
        </w:rPr>
        <w:t>某企业拟进口两台电梯，有两家国内银行可以提供贷款，甲银行年利率为8％，按月计息；乙银行年利率为9％，按半年计息。如果均为复利计算，试问该企业应选择哪家银行？</w:t>
      </w:r>
    </w:p>
    <w:p w:rsidR="00F1305C" w:rsidRPr="00AB6D6A" w:rsidRDefault="00F1305C" w:rsidP="00F1305C">
      <w:pPr>
        <w:rPr>
          <w:rFonts w:ascii="宋体" w:hAnsi="宋体"/>
          <w:kern w:val="0"/>
          <w:sz w:val="24"/>
        </w:rPr>
      </w:pPr>
      <w:r w:rsidRPr="00AB6D6A">
        <w:rPr>
          <w:rFonts w:ascii="宋体" w:hAnsi="宋体" w:hint="eastAsia"/>
          <w:kern w:val="0"/>
          <w:sz w:val="24"/>
        </w:rPr>
        <w:t>3、（25分）某办公楼施工招标文件的合同条款中规定：预付款数额为合同价的</w:t>
      </w:r>
      <w:r w:rsidRPr="00AB6D6A">
        <w:rPr>
          <w:rFonts w:ascii="宋体" w:hAnsi="宋体"/>
          <w:kern w:val="0"/>
          <w:sz w:val="24"/>
        </w:rPr>
        <w:t>10%</w:t>
      </w:r>
      <w:r w:rsidRPr="00AB6D6A">
        <w:rPr>
          <w:rFonts w:ascii="宋体" w:hAnsi="宋体" w:hint="eastAsia"/>
          <w:kern w:val="0"/>
          <w:sz w:val="24"/>
        </w:rPr>
        <w:t>，开工日支付，基础工程完工时扣回</w:t>
      </w:r>
      <w:r w:rsidRPr="00AB6D6A">
        <w:rPr>
          <w:rFonts w:ascii="宋体" w:hAnsi="宋体"/>
          <w:kern w:val="0"/>
          <w:sz w:val="24"/>
        </w:rPr>
        <w:t>30%</w:t>
      </w:r>
      <w:r w:rsidRPr="00AB6D6A">
        <w:rPr>
          <w:rFonts w:ascii="宋体" w:hAnsi="宋体" w:hint="eastAsia"/>
          <w:kern w:val="0"/>
          <w:sz w:val="24"/>
        </w:rPr>
        <w:t>，上部结构工程完成一半时扣回</w:t>
      </w:r>
      <w:r w:rsidRPr="00AB6D6A">
        <w:rPr>
          <w:rFonts w:ascii="宋体" w:hAnsi="宋体"/>
          <w:kern w:val="0"/>
          <w:sz w:val="24"/>
        </w:rPr>
        <w:t>70%</w:t>
      </w:r>
      <w:r w:rsidRPr="00AB6D6A">
        <w:rPr>
          <w:rFonts w:ascii="宋体" w:hAnsi="宋体" w:hint="eastAsia"/>
          <w:kern w:val="0"/>
          <w:sz w:val="24"/>
        </w:rPr>
        <w:t>，工程款按季度支付。</w:t>
      </w:r>
    </w:p>
    <w:p w:rsidR="00F1305C" w:rsidRPr="00AB6D6A" w:rsidRDefault="00F1305C" w:rsidP="00F1305C">
      <w:pPr>
        <w:rPr>
          <w:rFonts w:ascii="宋体" w:hAnsi="宋体"/>
          <w:kern w:val="0"/>
          <w:sz w:val="24"/>
        </w:rPr>
      </w:pPr>
      <w:r w:rsidRPr="00AB6D6A">
        <w:rPr>
          <w:rFonts w:ascii="宋体" w:hAnsi="宋体"/>
          <w:kern w:val="0"/>
          <w:sz w:val="24"/>
        </w:rPr>
        <w:t xml:space="preserve">   </w:t>
      </w:r>
      <w:r w:rsidRPr="00AB6D6A">
        <w:rPr>
          <w:rFonts w:ascii="宋体" w:hAnsi="宋体" w:hint="eastAsia"/>
          <w:kern w:val="0"/>
          <w:sz w:val="24"/>
        </w:rPr>
        <w:t>承包商</w:t>
      </w:r>
      <w:r w:rsidRPr="00AB6D6A">
        <w:rPr>
          <w:rFonts w:ascii="宋体" w:hAnsi="宋体"/>
          <w:kern w:val="0"/>
          <w:sz w:val="24"/>
        </w:rPr>
        <w:t>C</w:t>
      </w:r>
      <w:r w:rsidRPr="00AB6D6A">
        <w:rPr>
          <w:rFonts w:ascii="宋体" w:hAnsi="宋体" w:hint="eastAsia"/>
          <w:kern w:val="0"/>
          <w:sz w:val="24"/>
        </w:rPr>
        <w:t>对该项目投标，经咨询工程师估算，总价为</w:t>
      </w:r>
      <w:r w:rsidRPr="00AB6D6A">
        <w:rPr>
          <w:rFonts w:ascii="宋体" w:hAnsi="宋体"/>
          <w:kern w:val="0"/>
          <w:sz w:val="24"/>
        </w:rPr>
        <w:t>9000</w:t>
      </w:r>
      <w:r w:rsidRPr="00AB6D6A">
        <w:rPr>
          <w:rFonts w:ascii="宋体" w:hAnsi="宋体" w:hint="eastAsia"/>
          <w:kern w:val="0"/>
          <w:sz w:val="24"/>
        </w:rPr>
        <w:t>万元，总工期为</w:t>
      </w:r>
      <w:r w:rsidRPr="00AB6D6A">
        <w:rPr>
          <w:rFonts w:ascii="宋体" w:hAnsi="宋体"/>
          <w:kern w:val="0"/>
          <w:sz w:val="24"/>
        </w:rPr>
        <w:t>24</w:t>
      </w:r>
      <w:r w:rsidRPr="00AB6D6A">
        <w:rPr>
          <w:rFonts w:ascii="宋体" w:hAnsi="宋体" w:hint="eastAsia"/>
          <w:kern w:val="0"/>
          <w:sz w:val="24"/>
        </w:rPr>
        <w:t>个月，其中：基础工程估价为</w:t>
      </w:r>
      <w:r w:rsidRPr="00AB6D6A">
        <w:rPr>
          <w:rFonts w:ascii="宋体" w:hAnsi="宋体"/>
          <w:kern w:val="0"/>
          <w:sz w:val="24"/>
        </w:rPr>
        <w:t>1200</w:t>
      </w:r>
      <w:r w:rsidRPr="00AB6D6A">
        <w:rPr>
          <w:rFonts w:ascii="宋体" w:hAnsi="宋体" w:hint="eastAsia"/>
          <w:kern w:val="0"/>
          <w:sz w:val="24"/>
        </w:rPr>
        <w:t>万元，工期为</w:t>
      </w:r>
      <w:r w:rsidRPr="00AB6D6A">
        <w:rPr>
          <w:rFonts w:ascii="宋体" w:hAnsi="宋体"/>
          <w:kern w:val="0"/>
          <w:sz w:val="24"/>
        </w:rPr>
        <w:t>6</w:t>
      </w:r>
      <w:r w:rsidRPr="00AB6D6A">
        <w:rPr>
          <w:rFonts w:ascii="宋体" w:hAnsi="宋体" w:hint="eastAsia"/>
          <w:kern w:val="0"/>
          <w:sz w:val="24"/>
        </w:rPr>
        <w:t>个月；上部结构工程估价为</w:t>
      </w:r>
      <w:r w:rsidRPr="00AB6D6A">
        <w:rPr>
          <w:rFonts w:ascii="宋体" w:hAnsi="宋体"/>
          <w:kern w:val="0"/>
          <w:sz w:val="24"/>
        </w:rPr>
        <w:t>4800</w:t>
      </w:r>
      <w:r w:rsidRPr="00AB6D6A">
        <w:rPr>
          <w:rFonts w:ascii="宋体" w:hAnsi="宋体" w:hint="eastAsia"/>
          <w:kern w:val="0"/>
          <w:sz w:val="24"/>
        </w:rPr>
        <w:t>万元，工期为</w:t>
      </w:r>
      <w:r w:rsidRPr="00AB6D6A">
        <w:rPr>
          <w:rFonts w:ascii="宋体" w:hAnsi="宋体"/>
          <w:kern w:val="0"/>
          <w:sz w:val="24"/>
        </w:rPr>
        <w:t>12</w:t>
      </w:r>
      <w:r w:rsidRPr="00AB6D6A">
        <w:rPr>
          <w:rFonts w:ascii="宋体" w:hAnsi="宋体" w:hint="eastAsia"/>
          <w:kern w:val="0"/>
          <w:sz w:val="24"/>
        </w:rPr>
        <w:t>个月；装饰和安装工程估价为</w:t>
      </w:r>
      <w:r w:rsidRPr="00AB6D6A">
        <w:rPr>
          <w:rFonts w:ascii="宋体" w:hAnsi="宋体"/>
          <w:kern w:val="0"/>
          <w:sz w:val="24"/>
        </w:rPr>
        <w:t>3000</w:t>
      </w:r>
      <w:r w:rsidRPr="00AB6D6A">
        <w:rPr>
          <w:rFonts w:ascii="宋体" w:hAnsi="宋体" w:hint="eastAsia"/>
          <w:kern w:val="0"/>
          <w:sz w:val="24"/>
        </w:rPr>
        <w:t>万元，工期为</w:t>
      </w:r>
      <w:r w:rsidRPr="00AB6D6A">
        <w:rPr>
          <w:rFonts w:ascii="宋体" w:hAnsi="宋体"/>
          <w:kern w:val="0"/>
          <w:sz w:val="24"/>
        </w:rPr>
        <w:t>6</w:t>
      </w:r>
      <w:r w:rsidRPr="00AB6D6A">
        <w:rPr>
          <w:rFonts w:ascii="宋体" w:hAnsi="宋体" w:hint="eastAsia"/>
          <w:kern w:val="0"/>
          <w:sz w:val="24"/>
        </w:rPr>
        <w:t>个月。</w:t>
      </w:r>
    </w:p>
    <w:p w:rsidR="00F1305C" w:rsidRPr="00AB6D6A" w:rsidRDefault="00F1305C" w:rsidP="00F1305C">
      <w:pPr>
        <w:ind w:firstLineChars="164" w:firstLine="394"/>
        <w:rPr>
          <w:rFonts w:ascii="宋体" w:hAnsi="宋体"/>
          <w:kern w:val="0"/>
          <w:sz w:val="24"/>
        </w:rPr>
      </w:pPr>
      <w:r w:rsidRPr="00AB6D6A">
        <w:rPr>
          <w:rFonts w:ascii="宋体" w:hAnsi="宋体" w:hint="eastAsia"/>
          <w:kern w:val="0"/>
          <w:sz w:val="24"/>
        </w:rPr>
        <w:t>经营部经理认为，该工程虽然有预付款，但平时工程款按季度支付不利于资金周转，决定除按上述数额报价外，建议业主将付款条件改为：预付款为合同价的</w:t>
      </w:r>
      <w:r w:rsidRPr="00AB6D6A">
        <w:rPr>
          <w:rFonts w:ascii="宋体" w:hAnsi="宋体"/>
          <w:kern w:val="0"/>
          <w:sz w:val="24"/>
        </w:rPr>
        <w:t>5%</w:t>
      </w:r>
      <w:r w:rsidRPr="00AB6D6A">
        <w:rPr>
          <w:rFonts w:ascii="宋体" w:hAnsi="宋体" w:hint="eastAsia"/>
          <w:kern w:val="0"/>
          <w:sz w:val="24"/>
        </w:rPr>
        <w:t>，工程款按月度支付，其余条款不变。</w:t>
      </w:r>
    </w:p>
    <w:p w:rsidR="00F1305C" w:rsidRPr="00AB6D6A" w:rsidRDefault="00F1305C" w:rsidP="00F1305C">
      <w:pPr>
        <w:ind w:firstLineChars="164" w:firstLine="394"/>
        <w:rPr>
          <w:rFonts w:ascii="宋体" w:hAnsi="宋体"/>
          <w:kern w:val="0"/>
          <w:sz w:val="24"/>
        </w:rPr>
      </w:pPr>
      <w:r w:rsidRPr="00AB6D6A">
        <w:rPr>
          <w:rFonts w:ascii="宋体" w:hAnsi="宋体" w:hint="eastAsia"/>
          <w:kern w:val="0"/>
          <w:sz w:val="24"/>
        </w:rPr>
        <w:t>假定贷款月利率为</w:t>
      </w:r>
      <w:r w:rsidRPr="00AB6D6A">
        <w:rPr>
          <w:rFonts w:ascii="宋体" w:hAnsi="宋体"/>
          <w:kern w:val="0"/>
          <w:sz w:val="24"/>
        </w:rPr>
        <w:t>1%</w:t>
      </w:r>
      <w:r w:rsidRPr="00AB6D6A">
        <w:rPr>
          <w:rFonts w:ascii="宋体" w:hAnsi="宋体" w:hint="eastAsia"/>
          <w:kern w:val="0"/>
          <w:sz w:val="24"/>
        </w:rPr>
        <w:t>（为简化计算，</w:t>
      </w:r>
      <w:proofErr w:type="gramStart"/>
      <w:r w:rsidRPr="00AB6D6A">
        <w:rPr>
          <w:rFonts w:ascii="宋体" w:hAnsi="宋体" w:hint="eastAsia"/>
          <w:kern w:val="0"/>
          <w:sz w:val="24"/>
        </w:rPr>
        <w:t>季利率取</w:t>
      </w:r>
      <w:proofErr w:type="gramEnd"/>
      <w:r w:rsidRPr="00AB6D6A">
        <w:rPr>
          <w:rFonts w:ascii="宋体" w:hAnsi="宋体"/>
          <w:kern w:val="0"/>
          <w:sz w:val="24"/>
        </w:rPr>
        <w:t>3</w:t>
      </w:r>
      <w:r w:rsidRPr="00AB6D6A">
        <w:rPr>
          <w:rFonts w:ascii="宋体" w:hAnsi="宋体" w:hint="eastAsia"/>
          <w:kern w:val="0"/>
          <w:sz w:val="24"/>
        </w:rPr>
        <w:t>％），各分部工程每月完成的工作量相同且能按规定及时收到工程款（不考虑工程款结算所需要的时间）。假定基础工程﹑装饰和安装工程依次施工，无交叉作业时间。</w:t>
      </w:r>
    </w:p>
    <w:p w:rsidR="00F1305C" w:rsidRPr="00AB6D6A" w:rsidRDefault="00F1305C" w:rsidP="00F1305C">
      <w:pPr>
        <w:ind w:firstLine="240"/>
        <w:rPr>
          <w:rFonts w:ascii="宋体" w:hAnsi="宋体"/>
          <w:kern w:val="0"/>
          <w:sz w:val="24"/>
        </w:rPr>
      </w:pPr>
      <w:r w:rsidRPr="00AB6D6A">
        <w:rPr>
          <w:rFonts w:ascii="宋体" w:hAnsi="宋体" w:hint="eastAsia"/>
          <w:kern w:val="0"/>
          <w:sz w:val="24"/>
        </w:rPr>
        <w:t>计算结果保留两位小数。年金终值系数见表1、表2。</w:t>
      </w:r>
    </w:p>
    <w:p w:rsidR="00F1305C" w:rsidRPr="00C56312" w:rsidRDefault="00F1305C" w:rsidP="00F1305C">
      <w:pPr>
        <w:ind w:firstLine="240"/>
        <w:rPr>
          <w:sz w:val="24"/>
        </w:rPr>
      </w:pPr>
      <w:r w:rsidRPr="00C56312">
        <w:rPr>
          <w:rFonts w:hint="eastAsia"/>
          <w:sz w:val="24"/>
        </w:rPr>
        <w:t xml:space="preserve">                                   </w:t>
      </w:r>
      <w:r w:rsidRPr="00C56312">
        <w:rPr>
          <w:rFonts w:hint="eastAsia"/>
          <w:sz w:val="24"/>
        </w:rPr>
        <w:t>表</w:t>
      </w:r>
      <w:r>
        <w:rPr>
          <w:rFonts w:hint="eastAsia"/>
          <w:sz w:val="24"/>
        </w:rPr>
        <w:t>1</w:t>
      </w:r>
      <w:r w:rsidRPr="00C56312">
        <w:rPr>
          <w:rFonts w:hint="eastAsia"/>
          <w:sz w:val="24"/>
        </w:rPr>
        <w:t xml:space="preserve">  </w:t>
      </w:r>
      <w:r w:rsidRPr="00C56312">
        <w:rPr>
          <w:rFonts w:hint="eastAsia"/>
          <w:sz w:val="24"/>
        </w:rPr>
        <w:t>年金终值系数（</w:t>
      </w:r>
      <w:r w:rsidRPr="00C56312">
        <w:rPr>
          <w:rFonts w:hint="eastAsia"/>
          <w:sz w:val="24"/>
        </w:rPr>
        <w:t>F/</w:t>
      </w:r>
      <w:proofErr w:type="spellStart"/>
      <w:r w:rsidRPr="00C56312">
        <w:rPr>
          <w:rFonts w:hint="eastAsia"/>
          <w:sz w:val="24"/>
        </w:rPr>
        <w:t>A,I,n</w:t>
      </w:r>
      <w:proofErr w:type="spellEnd"/>
      <w:r w:rsidRPr="00C56312">
        <w:rPr>
          <w:rFonts w:hint="eastAsia"/>
          <w:sz w:val="24"/>
        </w:rPr>
        <w:t>）</w:t>
      </w:r>
      <w:r w:rsidRPr="00C56312">
        <w:rPr>
          <w:rFonts w:hint="eastAsia"/>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56"/>
        <w:gridCol w:w="756"/>
        <w:gridCol w:w="756"/>
        <w:gridCol w:w="756"/>
        <w:gridCol w:w="876"/>
        <w:gridCol w:w="876"/>
        <w:gridCol w:w="876"/>
      </w:tblGrid>
      <w:tr w:rsidR="00F1305C" w:rsidRPr="00C56312" w:rsidTr="003315A2">
        <w:trPr>
          <w:trHeight w:val="627"/>
          <w:jc w:val="center"/>
        </w:trPr>
        <w:tc>
          <w:tcPr>
            <w:tcW w:w="1548"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rFonts w:hint="eastAsia"/>
                <w:sz w:val="24"/>
              </w:rPr>
              <w:t xml:space="preserve">       n                                  </w:t>
            </w:r>
            <w:r w:rsidR="005E33D3">
              <w:rPr>
                <w:sz w:val="24"/>
              </w:rPr>
              <w:pict>
                <v:line id="__TH_L2" o:spid="_x0000_s1026" style="position:absolute;left:0;text-align:left;z-index:251660288;mso-position-horizontal-relative:text;mso-position-vertical-relative:text" from="-5.15pt,0" to="71.75pt,31.85pt" strokeweight=".5pt"/>
              </w:pict>
            </w:r>
          </w:p>
          <w:p w:rsidR="00F1305C" w:rsidRPr="00C56312" w:rsidRDefault="00F1305C" w:rsidP="003315A2">
            <w:pPr>
              <w:rPr>
                <w:sz w:val="24"/>
              </w:rPr>
            </w:pPr>
            <w:proofErr w:type="spellStart"/>
            <w:r w:rsidRPr="00C56312">
              <w:rPr>
                <w:rFonts w:hint="eastAsia"/>
                <w:sz w:val="24"/>
              </w:rPr>
              <w:t>i</w:t>
            </w:r>
            <w:proofErr w:type="spellEnd"/>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2</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3</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4</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6</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rFonts w:hint="eastAsia"/>
                <w:sz w:val="24"/>
              </w:rPr>
              <w:t>9</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12</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18</w:t>
            </w:r>
          </w:p>
        </w:tc>
      </w:tr>
      <w:tr w:rsidR="00F1305C" w:rsidRPr="00C56312" w:rsidTr="003315A2">
        <w:trPr>
          <w:trHeight w:val="300"/>
          <w:jc w:val="center"/>
        </w:trPr>
        <w:tc>
          <w:tcPr>
            <w:tcW w:w="1548"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2.010</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3.030</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4.060</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6.152</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9.369</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12.683</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19.615</w:t>
            </w:r>
          </w:p>
        </w:tc>
      </w:tr>
      <w:tr w:rsidR="00F1305C" w:rsidRPr="00C56312" w:rsidTr="003315A2">
        <w:trPr>
          <w:trHeight w:val="300"/>
          <w:jc w:val="center"/>
        </w:trPr>
        <w:tc>
          <w:tcPr>
            <w:tcW w:w="1548"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3%</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2.030</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3.091</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4.184</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6.468</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10.159</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14.192</w:t>
            </w:r>
          </w:p>
        </w:tc>
        <w:tc>
          <w:tcPr>
            <w:tcW w:w="720"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jc w:val="center"/>
              <w:rPr>
                <w:sz w:val="24"/>
              </w:rPr>
            </w:pPr>
            <w:r w:rsidRPr="00C56312">
              <w:rPr>
                <w:rFonts w:hint="eastAsia"/>
                <w:sz w:val="24"/>
              </w:rPr>
              <w:t>23.414</w:t>
            </w:r>
          </w:p>
        </w:tc>
      </w:tr>
    </w:tbl>
    <w:p w:rsidR="00F1305C" w:rsidRPr="00C56312" w:rsidRDefault="00F1305C" w:rsidP="00F1305C">
      <w:pPr>
        <w:ind w:firstLine="240"/>
        <w:rPr>
          <w:sz w:val="24"/>
        </w:rPr>
      </w:pPr>
      <w:r w:rsidRPr="00C56312">
        <w:rPr>
          <w:rFonts w:hint="eastAsia"/>
          <w:sz w:val="24"/>
        </w:rPr>
        <w:t xml:space="preserve"> </w:t>
      </w:r>
    </w:p>
    <w:p w:rsidR="00F1305C" w:rsidRPr="00C56312" w:rsidRDefault="00F1305C" w:rsidP="00F1305C">
      <w:pPr>
        <w:ind w:firstLine="240"/>
        <w:rPr>
          <w:sz w:val="24"/>
        </w:rPr>
      </w:pPr>
      <w:r w:rsidRPr="00C56312">
        <w:rPr>
          <w:sz w:val="24"/>
        </w:rPr>
        <w:t xml:space="preserve">                                     </w:t>
      </w:r>
      <w:r w:rsidRPr="00C56312">
        <w:rPr>
          <w:rFonts w:hint="eastAsia"/>
          <w:sz w:val="24"/>
        </w:rPr>
        <w:t>表</w:t>
      </w:r>
      <w:r>
        <w:rPr>
          <w:rFonts w:hint="eastAsia"/>
          <w:sz w:val="24"/>
        </w:rPr>
        <w:t>2</w:t>
      </w:r>
      <w:r w:rsidRPr="00C56312">
        <w:rPr>
          <w:sz w:val="24"/>
        </w:rPr>
        <w:t xml:space="preserve">  </w:t>
      </w:r>
      <w:r w:rsidRPr="00C56312">
        <w:rPr>
          <w:rFonts w:hint="eastAsia"/>
          <w:sz w:val="24"/>
        </w:rPr>
        <w:t>终值系数（</w:t>
      </w:r>
      <w:r w:rsidRPr="00C56312">
        <w:rPr>
          <w:sz w:val="24"/>
        </w:rPr>
        <w:t>F/</w:t>
      </w:r>
      <w:proofErr w:type="spellStart"/>
      <w:r w:rsidRPr="00C56312">
        <w:rPr>
          <w:sz w:val="24"/>
        </w:rPr>
        <w:t>P,i,n</w:t>
      </w:r>
      <w:proofErr w:type="spellEnd"/>
      <w:r w:rsidRPr="00C56312">
        <w:rPr>
          <w:rFonts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
        <w:gridCol w:w="768"/>
        <w:gridCol w:w="768"/>
        <w:gridCol w:w="769"/>
        <w:gridCol w:w="769"/>
        <w:gridCol w:w="769"/>
        <w:gridCol w:w="769"/>
        <w:gridCol w:w="769"/>
        <w:gridCol w:w="769"/>
        <w:gridCol w:w="769"/>
        <w:gridCol w:w="769"/>
      </w:tblGrid>
      <w:tr w:rsidR="00F1305C" w:rsidRPr="00C56312" w:rsidTr="003315A2">
        <w:trPr>
          <w:trHeight w:val="627"/>
          <w:jc w:val="center"/>
        </w:trPr>
        <w:tc>
          <w:tcPr>
            <w:tcW w:w="774" w:type="dxa"/>
            <w:tcBorders>
              <w:top w:val="single" w:sz="4" w:space="0" w:color="auto"/>
              <w:left w:val="single" w:sz="4" w:space="0" w:color="auto"/>
              <w:bottom w:val="single" w:sz="4" w:space="0" w:color="auto"/>
              <w:right w:val="single" w:sz="4" w:space="0" w:color="auto"/>
            </w:tcBorders>
          </w:tcPr>
          <w:p w:rsidR="00F1305C" w:rsidRPr="00C56312" w:rsidRDefault="005E33D3" w:rsidP="003315A2">
            <w:pPr>
              <w:tabs>
                <w:tab w:val="left" w:pos="496"/>
              </w:tabs>
              <w:rPr>
                <w:sz w:val="24"/>
              </w:rPr>
            </w:pPr>
            <w:r>
              <w:rPr>
                <w:sz w:val="24"/>
              </w:rPr>
              <w:pict>
                <v:line id="__TH_L12" o:spid="_x0000_s1027" style="position:absolute;left:0;text-align:left;z-index:251661312" from="-5.15pt,0" to="33.05pt,31.4pt" strokeweight=".5pt"/>
              </w:pict>
            </w:r>
            <w:r w:rsidR="00F1305C" w:rsidRPr="00C56312">
              <w:rPr>
                <w:sz w:val="24"/>
              </w:rPr>
              <w:tab/>
              <w:t>n</w:t>
            </w:r>
          </w:p>
          <w:p w:rsidR="00F1305C" w:rsidRPr="00C56312" w:rsidRDefault="00F1305C" w:rsidP="003315A2">
            <w:pPr>
              <w:rPr>
                <w:sz w:val="24"/>
              </w:rPr>
            </w:pPr>
            <w:proofErr w:type="spellStart"/>
            <w:r w:rsidRPr="00C56312">
              <w:rPr>
                <w:sz w:val="24"/>
              </w:rPr>
              <w:t>i</w:t>
            </w:r>
            <w:proofErr w:type="spellEnd"/>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w:t>
            </w:r>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2</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3</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4</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6</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8</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9</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12</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18</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24</w:t>
            </w:r>
          </w:p>
        </w:tc>
      </w:tr>
      <w:tr w:rsidR="00F1305C" w:rsidRPr="00C56312" w:rsidTr="003315A2">
        <w:trPr>
          <w:jc w:val="center"/>
        </w:trPr>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lastRenderedPageBreak/>
              <w:t>1%</w:t>
            </w:r>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1.010</w:t>
            </w:r>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1.020</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1.030</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1.041</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1.062</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1.083</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1.094</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1.127</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1.196</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1.270</w:t>
            </w:r>
          </w:p>
        </w:tc>
      </w:tr>
      <w:tr w:rsidR="00F1305C" w:rsidRPr="00C56312" w:rsidTr="003315A2">
        <w:trPr>
          <w:jc w:val="center"/>
        </w:trPr>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3%</w:t>
            </w:r>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1.030</w:t>
            </w:r>
          </w:p>
        </w:tc>
        <w:tc>
          <w:tcPr>
            <w:tcW w:w="774"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1.061</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1.061</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1.126</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1.194</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1.267</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1.305</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1.426</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1.702</w:t>
            </w:r>
          </w:p>
        </w:tc>
        <w:tc>
          <w:tcPr>
            <w:tcW w:w="775" w:type="dxa"/>
            <w:tcBorders>
              <w:top w:val="single" w:sz="4" w:space="0" w:color="auto"/>
              <w:left w:val="single" w:sz="4" w:space="0" w:color="auto"/>
              <w:bottom w:val="single" w:sz="4" w:space="0" w:color="auto"/>
              <w:right w:val="single" w:sz="4" w:space="0" w:color="auto"/>
            </w:tcBorders>
          </w:tcPr>
          <w:p w:rsidR="00F1305C" w:rsidRPr="00C56312" w:rsidRDefault="00F1305C" w:rsidP="003315A2">
            <w:pPr>
              <w:rPr>
                <w:sz w:val="24"/>
              </w:rPr>
            </w:pPr>
            <w:r w:rsidRPr="00C56312">
              <w:rPr>
                <w:sz w:val="24"/>
              </w:rPr>
              <w:t>2.033</w:t>
            </w:r>
          </w:p>
        </w:tc>
      </w:tr>
    </w:tbl>
    <w:p w:rsidR="00F1305C" w:rsidRPr="00C56312" w:rsidRDefault="00F1305C" w:rsidP="00F1305C">
      <w:pPr>
        <w:tabs>
          <w:tab w:val="left" w:pos="0"/>
        </w:tabs>
        <w:rPr>
          <w:sz w:val="24"/>
        </w:rPr>
      </w:pPr>
    </w:p>
    <w:p w:rsidR="00F1305C" w:rsidRPr="00AB6D6A" w:rsidRDefault="00F1305C" w:rsidP="00F1305C">
      <w:pPr>
        <w:tabs>
          <w:tab w:val="num" w:pos="600"/>
        </w:tabs>
        <w:ind w:left="240"/>
        <w:rPr>
          <w:sz w:val="24"/>
        </w:rPr>
      </w:pPr>
      <w:r w:rsidRPr="00AB6D6A">
        <w:rPr>
          <w:rFonts w:hint="eastAsia"/>
          <w:sz w:val="24"/>
        </w:rPr>
        <w:t>（</w:t>
      </w:r>
      <w:r w:rsidRPr="00AB6D6A">
        <w:rPr>
          <w:rFonts w:hint="eastAsia"/>
          <w:sz w:val="24"/>
        </w:rPr>
        <w:t>1</w:t>
      </w:r>
      <w:r w:rsidRPr="00AB6D6A">
        <w:rPr>
          <w:rFonts w:hint="eastAsia"/>
          <w:sz w:val="24"/>
        </w:rPr>
        <w:t>）该经营部经理所提出的方案属于哪一种报价技巧？运用是否得当？</w:t>
      </w:r>
    </w:p>
    <w:p w:rsidR="00F1305C" w:rsidRPr="00AB6D6A" w:rsidRDefault="00F1305C" w:rsidP="00F1305C">
      <w:pPr>
        <w:tabs>
          <w:tab w:val="num" w:pos="600"/>
        </w:tabs>
        <w:ind w:left="240"/>
        <w:rPr>
          <w:sz w:val="24"/>
        </w:rPr>
      </w:pPr>
      <w:r w:rsidRPr="00AB6D6A">
        <w:rPr>
          <w:rFonts w:hint="eastAsia"/>
          <w:sz w:val="24"/>
        </w:rPr>
        <w:t>（</w:t>
      </w:r>
      <w:r w:rsidRPr="00AB6D6A">
        <w:rPr>
          <w:rFonts w:hint="eastAsia"/>
          <w:sz w:val="24"/>
        </w:rPr>
        <w:t>2</w:t>
      </w:r>
      <w:r w:rsidRPr="00AB6D6A">
        <w:rPr>
          <w:rFonts w:hint="eastAsia"/>
          <w:sz w:val="24"/>
        </w:rPr>
        <w:t>）若承包商</w:t>
      </w:r>
      <w:r w:rsidRPr="00AB6D6A">
        <w:rPr>
          <w:sz w:val="24"/>
        </w:rPr>
        <w:t>C</w:t>
      </w:r>
      <w:r w:rsidRPr="00AB6D6A">
        <w:rPr>
          <w:rFonts w:hint="eastAsia"/>
          <w:sz w:val="24"/>
        </w:rPr>
        <w:t>中标且业主采纳其建议的付款条件，承包商</w:t>
      </w:r>
      <w:r w:rsidRPr="00AB6D6A">
        <w:rPr>
          <w:sz w:val="24"/>
        </w:rPr>
        <w:t>C</w:t>
      </w:r>
      <w:r w:rsidRPr="00AB6D6A">
        <w:rPr>
          <w:rFonts w:hint="eastAsia"/>
          <w:sz w:val="24"/>
        </w:rPr>
        <w:t>所得工程款的终值比原付款条件增加多少？（以预计的竣工时间为终点）</w:t>
      </w:r>
    </w:p>
    <w:p w:rsidR="00F1305C" w:rsidRPr="00AB6D6A" w:rsidRDefault="00F1305C" w:rsidP="00F1305C">
      <w:pPr>
        <w:tabs>
          <w:tab w:val="left" w:pos="0"/>
        </w:tabs>
        <w:rPr>
          <w:sz w:val="24"/>
        </w:rPr>
      </w:pPr>
    </w:p>
    <w:p w:rsidR="001F0F07" w:rsidRDefault="001F0F07" w:rsidP="00431D61">
      <w:pPr>
        <w:spacing w:line="360" w:lineRule="auto"/>
        <w:ind w:firstLineChars="1323" w:firstLine="3188"/>
        <w:rPr>
          <w:b/>
          <w:bCs/>
          <w:sz w:val="24"/>
        </w:rPr>
      </w:pPr>
      <w:r>
        <w:rPr>
          <w:rFonts w:hint="eastAsia"/>
          <w:b/>
          <w:bCs/>
          <w:sz w:val="24"/>
        </w:rPr>
        <w:t>复习题（一）</w:t>
      </w:r>
      <w:r w:rsidR="00431D61">
        <w:rPr>
          <w:rFonts w:hint="eastAsia"/>
          <w:b/>
          <w:bCs/>
          <w:sz w:val="24"/>
        </w:rPr>
        <w:t>参考</w:t>
      </w:r>
      <w:r>
        <w:rPr>
          <w:rFonts w:hint="eastAsia"/>
          <w:b/>
          <w:bCs/>
          <w:sz w:val="24"/>
        </w:rPr>
        <w:t>答案</w:t>
      </w:r>
    </w:p>
    <w:p w:rsidR="001F0F07" w:rsidRDefault="001F0F07" w:rsidP="001F0F07">
      <w:pPr>
        <w:spacing w:line="360" w:lineRule="auto"/>
        <w:rPr>
          <w:b/>
          <w:bCs/>
          <w:sz w:val="24"/>
        </w:rPr>
      </w:pPr>
      <w:proofErr w:type="gramStart"/>
      <w:r>
        <w:rPr>
          <w:rFonts w:hint="eastAsia"/>
          <w:b/>
          <w:bCs/>
          <w:sz w:val="24"/>
        </w:rPr>
        <w:t>一</w:t>
      </w:r>
      <w:proofErr w:type="gramEnd"/>
      <w:r>
        <w:rPr>
          <w:rFonts w:hint="eastAsia"/>
          <w:b/>
          <w:bCs/>
          <w:sz w:val="24"/>
        </w:rPr>
        <w:t>.</w:t>
      </w:r>
      <w:r>
        <w:rPr>
          <w:rFonts w:hint="eastAsia"/>
          <w:b/>
          <w:bCs/>
          <w:sz w:val="24"/>
        </w:rPr>
        <w:t>单项选择（</w:t>
      </w:r>
      <w:r>
        <w:rPr>
          <w:rFonts w:hint="eastAsia"/>
          <w:b/>
          <w:bCs/>
          <w:sz w:val="24"/>
        </w:rPr>
        <w:t>1</w:t>
      </w:r>
      <w:r>
        <w:rPr>
          <w:rFonts w:hint="eastAsia"/>
          <w:b/>
          <w:bCs/>
          <w:sz w:val="24"/>
        </w:rPr>
        <w:t>分×</w:t>
      </w:r>
      <w:r>
        <w:rPr>
          <w:rFonts w:hint="eastAsia"/>
          <w:b/>
          <w:bCs/>
          <w:sz w:val="24"/>
        </w:rPr>
        <w:t>20=20</w:t>
      </w:r>
      <w:r>
        <w:rPr>
          <w:rFonts w:hint="eastAsia"/>
          <w:b/>
          <w:bCs/>
          <w:sz w:val="24"/>
        </w:rPr>
        <w:t>分）</w:t>
      </w:r>
    </w:p>
    <w:p w:rsidR="001F0F07" w:rsidRDefault="001F0F07" w:rsidP="001F0F07">
      <w:pPr>
        <w:spacing w:line="360" w:lineRule="auto"/>
        <w:rPr>
          <w:bCs/>
          <w:sz w:val="24"/>
        </w:rPr>
      </w:pPr>
      <w:r>
        <w:rPr>
          <w:rFonts w:hint="eastAsia"/>
          <w:bCs/>
          <w:sz w:val="24"/>
        </w:rPr>
        <w:t>1-5 CCDCB</w:t>
      </w:r>
    </w:p>
    <w:p w:rsidR="001F0F07" w:rsidRDefault="001F0F07" w:rsidP="001F0F07">
      <w:pPr>
        <w:spacing w:line="360" w:lineRule="auto"/>
        <w:rPr>
          <w:bCs/>
          <w:sz w:val="24"/>
        </w:rPr>
      </w:pPr>
      <w:r>
        <w:rPr>
          <w:rFonts w:hint="eastAsia"/>
          <w:bCs/>
          <w:sz w:val="24"/>
        </w:rPr>
        <w:t>6-10 CADDD</w:t>
      </w:r>
    </w:p>
    <w:p w:rsidR="001F0F07" w:rsidRDefault="001F0F07" w:rsidP="001F0F07">
      <w:pPr>
        <w:spacing w:line="360" w:lineRule="auto"/>
        <w:rPr>
          <w:bCs/>
          <w:sz w:val="24"/>
        </w:rPr>
      </w:pPr>
      <w:r>
        <w:rPr>
          <w:rFonts w:hint="eastAsia"/>
          <w:bCs/>
          <w:sz w:val="24"/>
        </w:rPr>
        <w:t>11-15 ABDCD</w:t>
      </w:r>
    </w:p>
    <w:p w:rsidR="001F0F07" w:rsidRPr="000A56BC" w:rsidRDefault="001F0F07" w:rsidP="001F0F07">
      <w:pPr>
        <w:spacing w:line="360" w:lineRule="auto"/>
        <w:rPr>
          <w:bCs/>
          <w:sz w:val="24"/>
        </w:rPr>
      </w:pPr>
      <w:r>
        <w:rPr>
          <w:rFonts w:hint="eastAsia"/>
          <w:bCs/>
          <w:sz w:val="24"/>
        </w:rPr>
        <w:t>16-20</w:t>
      </w:r>
      <w:r w:rsidRPr="000A56BC">
        <w:rPr>
          <w:rFonts w:hint="eastAsia"/>
          <w:bCs/>
          <w:sz w:val="24"/>
        </w:rPr>
        <w:t xml:space="preserve"> </w:t>
      </w:r>
      <w:r>
        <w:rPr>
          <w:rFonts w:hint="eastAsia"/>
          <w:bCs/>
          <w:sz w:val="24"/>
        </w:rPr>
        <w:t>BADCA</w:t>
      </w:r>
      <w:r w:rsidRPr="000A56BC">
        <w:rPr>
          <w:rFonts w:hint="eastAsia"/>
          <w:bCs/>
          <w:sz w:val="24"/>
        </w:rPr>
        <w:t xml:space="preserve">                   </w:t>
      </w:r>
    </w:p>
    <w:p w:rsidR="001F0F07" w:rsidRPr="00530DAF" w:rsidRDefault="001F0F07" w:rsidP="001F0F07">
      <w:pPr>
        <w:spacing w:line="360" w:lineRule="auto"/>
        <w:rPr>
          <w:b/>
          <w:bCs/>
          <w:sz w:val="24"/>
        </w:rPr>
      </w:pPr>
      <w:r>
        <w:rPr>
          <w:rFonts w:hint="eastAsia"/>
          <w:sz w:val="24"/>
        </w:rPr>
        <w:t>二</w:t>
      </w:r>
      <w:r>
        <w:rPr>
          <w:rFonts w:hint="eastAsia"/>
          <w:sz w:val="24"/>
        </w:rPr>
        <w:t>.</w:t>
      </w:r>
      <w:r>
        <w:rPr>
          <w:rFonts w:hint="eastAsia"/>
          <w:b/>
          <w:bCs/>
          <w:sz w:val="24"/>
        </w:rPr>
        <w:t>多项选择（</w:t>
      </w:r>
      <w:r>
        <w:rPr>
          <w:rFonts w:hint="eastAsia"/>
          <w:b/>
          <w:bCs/>
          <w:sz w:val="24"/>
        </w:rPr>
        <w:t>2</w:t>
      </w:r>
      <w:r>
        <w:rPr>
          <w:rFonts w:hint="eastAsia"/>
          <w:b/>
          <w:bCs/>
          <w:sz w:val="24"/>
        </w:rPr>
        <w:t>分×</w:t>
      </w:r>
      <w:r>
        <w:rPr>
          <w:rFonts w:hint="eastAsia"/>
          <w:b/>
          <w:bCs/>
          <w:sz w:val="24"/>
        </w:rPr>
        <w:t>10=20</w:t>
      </w:r>
      <w:r>
        <w:rPr>
          <w:rFonts w:hint="eastAsia"/>
          <w:b/>
          <w:bCs/>
          <w:sz w:val="24"/>
        </w:rPr>
        <w:t>分）</w:t>
      </w:r>
    </w:p>
    <w:p w:rsidR="001F0F07" w:rsidRDefault="001F0F07" w:rsidP="001F0F07">
      <w:pPr>
        <w:spacing w:line="360" w:lineRule="auto"/>
        <w:rPr>
          <w:sz w:val="24"/>
        </w:rPr>
      </w:pPr>
      <w:r>
        <w:rPr>
          <w:rFonts w:hint="eastAsia"/>
          <w:sz w:val="24"/>
        </w:rPr>
        <w:t>1. AC       2.ABCD     3. ABCD</w:t>
      </w:r>
    </w:p>
    <w:p w:rsidR="001F0F07" w:rsidRDefault="001F0F07" w:rsidP="001F0F07">
      <w:pPr>
        <w:spacing w:line="360" w:lineRule="auto"/>
        <w:rPr>
          <w:sz w:val="24"/>
        </w:rPr>
      </w:pPr>
      <w:r>
        <w:rPr>
          <w:rFonts w:hint="eastAsia"/>
          <w:sz w:val="24"/>
        </w:rPr>
        <w:t>4. BD    5.ABD       6.ABCD</w:t>
      </w:r>
    </w:p>
    <w:p w:rsidR="001F0F07" w:rsidRDefault="001F0F07" w:rsidP="001F0F07">
      <w:pPr>
        <w:spacing w:line="360" w:lineRule="auto"/>
        <w:rPr>
          <w:sz w:val="24"/>
        </w:rPr>
      </w:pPr>
      <w:r>
        <w:rPr>
          <w:rFonts w:hint="eastAsia"/>
          <w:sz w:val="24"/>
        </w:rPr>
        <w:t>7. BCD     8.ACD       9.AC</w:t>
      </w:r>
    </w:p>
    <w:p w:rsidR="001F0F07" w:rsidRDefault="001F0F07" w:rsidP="001F0F07">
      <w:pPr>
        <w:spacing w:line="360" w:lineRule="auto"/>
        <w:rPr>
          <w:sz w:val="24"/>
        </w:rPr>
      </w:pPr>
      <w:r>
        <w:rPr>
          <w:rFonts w:hint="eastAsia"/>
          <w:sz w:val="24"/>
        </w:rPr>
        <w:t>10. ACD</w:t>
      </w:r>
    </w:p>
    <w:p w:rsidR="001F0F07" w:rsidRDefault="001F0F07" w:rsidP="001F0F07">
      <w:pPr>
        <w:spacing w:line="360" w:lineRule="auto"/>
        <w:rPr>
          <w:b/>
          <w:bCs/>
          <w:sz w:val="24"/>
        </w:rPr>
      </w:pPr>
      <w:r>
        <w:rPr>
          <w:rFonts w:hint="eastAsia"/>
          <w:b/>
          <w:bCs/>
          <w:sz w:val="24"/>
        </w:rPr>
        <w:t>三、</w:t>
      </w:r>
      <w:r>
        <w:rPr>
          <w:rFonts w:hint="eastAsia"/>
          <w:b/>
          <w:bCs/>
          <w:sz w:val="24"/>
        </w:rPr>
        <w:t xml:space="preserve">  </w:t>
      </w:r>
      <w:r>
        <w:rPr>
          <w:rFonts w:hint="eastAsia"/>
          <w:b/>
          <w:bCs/>
          <w:sz w:val="24"/>
        </w:rPr>
        <w:t>简答题（</w:t>
      </w:r>
      <w:r>
        <w:rPr>
          <w:rFonts w:hint="eastAsia"/>
          <w:b/>
          <w:bCs/>
          <w:sz w:val="24"/>
        </w:rPr>
        <w:t>5</w:t>
      </w:r>
      <w:r>
        <w:rPr>
          <w:rFonts w:hint="eastAsia"/>
          <w:b/>
          <w:bCs/>
          <w:sz w:val="24"/>
        </w:rPr>
        <w:t>分×</w:t>
      </w:r>
      <w:r>
        <w:rPr>
          <w:rFonts w:hint="eastAsia"/>
          <w:b/>
          <w:bCs/>
          <w:sz w:val="24"/>
        </w:rPr>
        <w:t>3=15</w:t>
      </w:r>
      <w:r>
        <w:rPr>
          <w:rFonts w:hint="eastAsia"/>
          <w:b/>
          <w:bCs/>
          <w:sz w:val="24"/>
        </w:rPr>
        <w:t>分）</w:t>
      </w:r>
    </w:p>
    <w:p w:rsidR="001F0F07" w:rsidRPr="00F919B1" w:rsidRDefault="001F0F07" w:rsidP="001F0F07">
      <w:pPr>
        <w:rPr>
          <w:rFonts w:ascii="宋体" w:hAnsi="宋体"/>
          <w:sz w:val="24"/>
        </w:rPr>
      </w:pPr>
      <w:r>
        <w:rPr>
          <w:rFonts w:ascii="宋体" w:hAnsi="宋体" w:hint="eastAsia"/>
          <w:sz w:val="24"/>
        </w:rPr>
        <w:t>1、答：</w:t>
      </w:r>
      <w:r w:rsidRPr="00132776">
        <w:rPr>
          <w:rFonts w:ascii="宋体" w:hAnsi="宋体" w:hint="eastAsia"/>
          <w:sz w:val="24"/>
        </w:rPr>
        <w:t>建设期利息是指项目借款在建设期内发生并计入固定资产的利息。为了简化计算，在编制投资估算时通常假定借款均在每年的年中支用，借款第一年按半年计息，其余各年份按全年计息。</w:t>
      </w:r>
    </w:p>
    <w:p w:rsidR="001F0F07" w:rsidRDefault="001F0F07" w:rsidP="001F0F07">
      <w:pPr>
        <w:tabs>
          <w:tab w:val="left" w:pos="0"/>
        </w:tabs>
        <w:ind w:firstLineChars="300" w:firstLine="720"/>
        <w:rPr>
          <w:rFonts w:ascii="宋体" w:hAnsi="宋体"/>
          <w:sz w:val="24"/>
        </w:rPr>
      </w:pPr>
      <w:r>
        <w:rPr>
          <w:rFonts w:ascii="宋体" w:hAnsi="宋体" w:hint="eastAsia"/>
          <w:sz w:val="24"/>
        </w:rPr>
        <w:t xml:space="preserve"> </w:t>
      </w:r>
    </w:p>
    <w:p w:rsidR="001F0F07" w:rsidRPr="009C1D4C" w:rsidRDefault="001F0F07" w:rsidP="001F0F07">
      <w:pPr>
        <w:autoSpaceDE w:val="0"/>
        <w:autoSpaceDN w:val="0"/>
        <w:adjustRightInd w:val="0"/>
        <w:rPr>
          <w:rFonts w:ascii="宋体" w:hAnsi="宋体"/>
          <w:sz w:val="24"/>
        </w:rPr>
      </w:pPr>
      <w:r w:rsidRPr="009C1D4C">
        <w:rPr>
          <w:rFonts w:ascii="宋体" w:hAnsi="宋体" w:hint="eastAsia"/>
          <w:sz w:val="24"/>
        </w:rPr>
        <w:t>2、</w:t>
      </w:r>
      <w:r w:rsidRPr="009C1D4C">
        <w:rPr>
          <w:rFonts w:ascii="宋体" w:hAnsi="宋体"/>
          <w:sz w:val="24"/>
        </w:rPr>
        <w:t>答：</w:t>
      </w:r>
      <w:r>
        <w:rPr>
          <w:rFonts w:ascii="宋体" w:hAnsi="宋体" w:hint="eastAsia"/>
          <w:sz w:val="24"/>
        </w:rPr>
        <w:t>（</w:t>
      </w:r>
      <w:r w:rsidRPr="008F35CA">
        <w:rPr>
          <w:rFonts w:ascii="宋体" w:hAnsi="宋体" w:hint="eastAsia"/>
          <w:sz w:val="24"/>
        </w:rPr>
        <w:t>1）逐项审查法。（2）标准预算审查法。（3）分组计算审查法。（4）对比审查法。（5）</w:t>
      </w:r>
      <w:r w:rsidRPr="008F35CA">
        <w:rPr>
          <w:rFonts w:ascii="宋体" w:hAnsi="宋体"/>
          <w:sz w:val="24"/>
        </w:rPr>
        <w:t>“</w:t>
      </w:r>
      <w:r w:rsidRPr="008F35CA">
        <w:rPr>
          <w:rFonts w:ascii="宋体" w:hAnsi="宋体" w:hint="eastAsia"/>
          <w:sz w:val="24"/>
        </w:rPr>
        <w:t>筛选</w:t>
      </w:r>
      <w:r w:rsidRPr="008F35CA">
        <w:rPr>
          <w:rFonts w:ascii="宋体" w:hAnsi="宋体"/>
          <w:sz w:val="24"/>
        </w:rPr>
        <w:t>”</w:t>
      </w:r>
      <w:r w:rsidRPr="008F35CA">
        <w:rPr>
          <w:rFonts w:ascii="宋体" w:hAnsi="宋体" w:hint="eastAsia"/>
          <w:sz w:val="24"/>
        </w:rPr>
        <w:t>审查法。（6）重点审查法。</w:t>
      </w:r>
    </w:p>
    <w:p w:rsidR="001F0F07" w:rsidRPr="000C5C36" w:rsidRDefault="001F0F07" w:rsidP="001F0F07">
      <w:pPr>
        <w:rPr>
          <w:sz w:val="24"/>
        </w:rPr>
      </w:pPr>
    </w:p>
    <w:p w:rsidR="001F0F07" w:rsidRPr="004D60A4" w:rsidRDefault="001F0F07" w:rsidP="001F0F07">
      <w:pPr>
        <w:autoSpaceDE w:val="0"/>
        <w:autoSpaceDN w:val="0"/>
        <w:adjustRightInd w:val="0"/>
        <w:rPr>
          <w:rFonts w:ascii="宋体" w:hAnsi="宋体"/>
          <w:sz w:val="24"/>
        </w:rPr>
      </w:pPr>
      <w:r>
        <w:rPr>
          <w:rFonts w:hint="eastAsia"/>
          <w:sz w:val="24"/>
        </w:rPr>
        <w:t>3</w:t>
      </w:r>
      <w:r w:rsidRPr="004D60A4">
        <w:rPr>
          <w:rFonts w:ascii="宋体" w:hAnsi="宋体" w:hint="eastAsia"/>
          <w:sz w:val="24"/>
        </w:rPr>
        <w:t>、答：（1）工期延误索赔。（2）质量不满足合同要求索赔。（3）承包商不履行的保险费用索赔。（4）对超额利润的索赔。（5）对指定分包商的付款索赔。（6）业主合理终止合同或承包商不正当地放弃工程的索赔。</w:t>
      </w:r>
    </w:p>
    <w:p w:rsidR="001F0F07" w:rsidRPr="008F35CA" w:rsidRDefault="001F0F07" w:rsidP="001F0F07">
      <w:pPr>
        <w:rPr>
          <w:sz w:val="24"/>
        </w:rPr>
      </w:pPr>
    </w:p>
    <w:p w:rsidR="001F0F07" w:rsidRDefault="001F0F07" w:rsidP="001F0F07">
      <w:pPr>
        <w:spacing w:line="360" w:lineRule="auto"/>
        <w:rPr>
          <w:b/>
          <w:bCs/>
          <w:sz w:val="24"/>
        </w:rPr>
      </w:pPr>
      <w:r>
        <w:rPr>
          <w:rFonts w:hint="eastAsia"/>
          <w:b/>
          <w:bCs/>
          <w:sz w:val="24"/>
        </w:rPr>
        <w:t>四</w:t>
      </w:r>
      <w:r>
        <w:rPr>
          <w:rFonts w:ascii="宋体" w:hAnsi="宋体" w:hint="eastAsia"/>
          <w:b/>
          <w:bCs/>
          <w:sz w:val="24"/>
        </w:rPr>
        <w:t>、</w:t>
      </w:r>
      <w:r>
        <w:rPr>
          <w:rFonts w:hint="eastAsia"/>
          <w:b/>
          <w:bCs/>
          <w:sz w:val="24"/>
        </w:rPr>
        <w:t>计算题</w:t>
      </w:r>
      <w:r>
        <w:rPr>
          <w:rFonts w:hint="eastAsia"/>
          <w:b/>
          <w:bCs/>
          <w:sz w:val="24"/>
        </w:rPr>
        <w:t xml:space="preserve"> </w:t>
      </w:r>
      <w:r>
        <w:rPr>
          <w:rFonts w:hint="eastAsia"/>
          <w:b/>
          <w:bCs/>
          <w:sz w:val="24"/>
        </w:rPr>
        <w:t>（</w:t>
      </w:r>
      <w:r>
        <w:rPr>
          <w:rFonts w:hint="eastAsia"/>
          <w:b/>
          <w:bCs/>
          <w:sz w:val="24"/>
        </w:rPr>
        <w:t>45</w:t>
      </w:r>
      <w:r>
        <w:rPr>
          <w:rFonts w:hint="eastAsia"/>
          <w:b/>
          <w:bCs/>
          <w:sz w:val="24"/>
        </w:rPr>
        <w:t>分）</w:t>
      </w:r>
    </w:p>
    <w:p w:rsidR="001F0F07" w:rsidRDefault="001F0F07" w:rsidP="001F0F07">
      <w:pPr>
        <w:pStyle w:val="a3"/>
        <w:spacing w:before="0" w:beforeAutospacing="0" w:after="0" w:afterAutospacing="0" w:line="360" w:lineRule="exact"/>
        <w:ind w:firstLineChars="200" w:firstLine="482"/>
        <w:rPr>
          <w:rFonts w:hint="default"/>
          <w:b/>
          <w:bCs/>
        </w:rPr>
      </w:pPr>
      <w:r w:rsidRPr="00E9405B">
        <w:rPr>
          <w:b/>
          <w:bCs/>
        </w:rPr>
        <w:t>1</w:t>
      </w:r>
      <w:r>
        <w:rPr>
          <w:b/>
          <w:bCs/>
        </w:rPr>
        <w:t>﹑（15分）</w:t>
      </w:r>
      <w:r w:rsidRPr="002D4018">
        <w:rPr>
          <w:rFonts w:hint="default"/>
        </w:rPr>
        <w:t>解</w:t>
      </w:r>
      <w:r w:rsidRPr="002D4018">
        <w:t>:</w:t>
      </w:r>
      <w:r w:rsidRPr="002D4018">
        <w:rPr>
          <w:rFonts w:hint="default"/>
        </w:rPr>
        <w:t> </w:t>
      </w:r>
    </w:p>
    <w:tbl>
      <w:tblPr>
        <w:tblW w:w="5000" w:type="pct"/>
        <w:jc w:val="center"/>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669900"/>
        <w:tblCellMar>
          <w:left w:w="0" w:type="dxa"/>
          <w:right w:w="0" w:type="dxa"/>
        </w:tblCellMar>
        <w:tblLook w:val="0000"/>
      </w:tblPr>
      <w:tblGrid>
        <w:gridCol w:w="1287"/>
        <w:gridCol w:w="2910"/>
        <w:gridCol w:w="3015"/>
        <w:gridCol w:w="1142"/>
      </w:tblGrid>
      <w:tr w:rsidR="001F0F07" w:rsidTr="003315A2">
        <w:trPr>
          <w:tblCellSpacing w:w="7" w:type="dxa"/>
          <w:jc w:val="center"/>
        </w:trPr>
        <w:tc>
          <w:tcPr>
            <w:tcW w:w="1470"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序</w:t>
            </w:r>
            <w:r>
              <w:rPr>
                <w:rFonts w:ascii="ˎ̥" w:hAnsi="ˎ̥" w:cs="宋体"/>
                <w:color w:val="333333"/>
                <w:kern w:val="0"/>
                <w:sz w:val="18"/>
                <w:szCs w:val="18"/>
              </w:rPr>
              <w:t xml:space="preserve"> </w:t>
            </w:r>
            <w:r>
              <w:rPr>
                <w:rFonts w:ascii="ˎ̥" w:hAnsi="ˎ̥" w:cs="宋体" w:hint="eastAsia"/>
                <w:color w:val="333333"/>
                <w:kern w:val="0"/>
                <w:sz w:val="18"/>
                <w:szCs w:val="18"/>
              </w:rPr>
              <w:t>号</w:t>
            </w:r>
          </w:p>
        </w:tc>
        <w:tc>
          <w:tcPr>
            <w:tcW w:w="3416"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费</w:t>
            </w:r>
            <w:r>
              <w:rPr>
                <w:rFonts w:ascii="ˎ̥" w:hAnsi="ˎ̥" w:cs="宋体"/>
                <w:color w:val="333333"/>
                <w:kern w:val="0"/>
                <w:sz w:val="18"/>
                <w:szCs w:val="18"/>
              </w:rPr>
              <w:t xml:space="preserve"> </w:t>
            </w:r>
            <w:r>
              <w:rPr>
                <w:rFonts w:ascii="ˎ̥" w:hAnsi="ˎ̥" w:cs="宋体" w:hint="eastAsia"/>
                <w:color w:val="333333"/>
                <w:kern w:val="0"/>
                <w:sz w:val="18"/>
                <w:szCs w:val="18"/>
              </w:rPr>
              <w:t>用</w:t>
            </w:r>
            <w:r>
              <w:rPr>
                <w:rFonts w:ascii="ˎ̥" w:hAnsi="ˎ̥" w:cs="宋体"/>
                <w:color w:val="333333"/>
                <w:kern w:val="0"/>
                <w:sz w:val="18"/>
                <w:szCs w:val="18"/>
              </w:rPr>
              <w:t xml:space="preserve"> </w:t>
            </w:r>
            <w:r>
              <w:rPr>
                <w:rFonts w:ascii="ˎ̥" w:hAnsi="ˎ̥" w:cs="宋体" w:hint="eastAsia"/>
                <w:color w:val="333333"/>
                <w:kern w:val="0"/>
                <w:sz w:val="18"/>
                <w:szCs w:val="18"/>
              </w:rPr>
              <w:t>项</w:t>
            </w:r>
            <w:r>
              <w:rPr>
                <w:rFonts w:ascii="ˎ̥" w:hAnsi="ˎ̥" w:cs="宋体"/>
                <w:color w:val="333333"/>
                <w:kern w:val="0"/>
                <w:sz w:val="18"/>
                <w:szCs w:val="18"/>
              </w:rPr>
              <w:t xml:space="preserve"> </w:t>
            </w:r>
            <w:r>
              <w:rPr>
                <w:rFonts w:ascii="ˎ̥" w:hAnsi="ˎ̥" w:cs="宋体" w:hint="eastAsia"/>
                <w:color w:val="333333"/>
                <w:kern w:val="0"/>
                <w:sz w:val="18"/>
                <w:szCs w:val="18"/>
              </w:rPr>
              <w:t>目</w:t>
            </w:r>
          </w:p>
        </w:tc>
        <w:tc>
          <w:tcPr>
            <w:tcW w:w="3504"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计</w:t>
            </w:r>
            <w:r>
              <w:rPr>
                <w:rFonts w:ascii="ˎ̥" w:hAnsi="ˎ̥" w:cs="宋体"/>
                <w:color w:val="333333"/>
                <w:kern w:val="0"/>
                <w:sz w:val="18"/>
                <w:szCs w:val="18"/>
              </w:rPr>
              <w:t xml:space="preserve"> </w:t>
            </w:r>
            <w:r>
              <w:rPr>
                <w:rFonts w:ascii="ˎ̥" w:hAnsi="ˎ̥" w:cs="宋体" w:hint="eastAsia"/>
                <w:color w:val="333333"/>
                <w:kern w:val="0"/>
                <w:sz w:val="18"/>
                <w:szCs w:val="18"/>
              </w:rPr>
              <w:t>算</w:t>
            </w:r>
            <w:r>
              <w:rPr>
                <w:rFonts w:ascii="ˎ̥" w:hAnsi="ˎ̥" w:cs="宋体"/>
                <w:color w:val="333333"/>
                <w:kern w:val="0"/>
                <w:sz w:val="18"/>
                <w:szCs w:val="18"/>
              </w:rPr>
              <w:t xml:space="preserve"> </w:t>
            </w:r>
            <w:r>
              <w:rPr>
                <w:rFonts w:ascii="ˎ̥" w:hAnsi="ˎ̥" w:cs="宋体" w:hint="eastAsia"/>
                <w:color w:val="333333"/>
                <w:kern w:val="0"/>
                <w:sz w:val="18"/>
                <w:szCs w:val="18"/>
              </w:rPr>
              <w:t>方</w:t>
            </w:r>
            <w:r>
              <w:rPr>
                <w:rFonts w:ascii="ˎ̥" w:hAnsi="ˎ̥" w:cs="宋体"/>
                <w:color w:val="333333"/>
                <w:kern w:val="0"/>
                <w:sz w:val="18"/>
                <w:szCs w:val="18"/>
              </w:rPr>
              <w:t xml:space="preserve"> </w:t>
            </w:r>
            <w:r>
              <w:rPr>
                <w:rFonts w:ascii="ˎ̥" w:hAnsi="ˎ̥" w:cs="宋体" w:hint="eastAsia"/>
                <w:color w:val="333333"/>
                <w:kern w:val="0"/>
                <w:sz w:val="18"/>
                <w:szCs w:val="18"/>
              </w:rPr>
              <w:t>法</w:t>
            </w:r>
          </w:p>
        </w:tc>
        <w:tc>
          <w:tcPr>
            <w:tcW w:w="1227"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备</w:t>
            </w:r>
            <w:r>
              <w:rPr>
                <w:rFonts w:ascii="ˎ̥" w:hAnsi="ˎ̥" w:cs="宋体"/>
                <w:color w:val="333333"/>
                <w:kern w:val="0"/>
                <w:sz w:val="18"/>
                <w:szCs w:val="18"/>
              </w:rPr>
              <w:t xml:space="preserve"> </w:t>
            </w:r>
            <w:r>
              <w:rPr>
                <w:rFonts w:ascii="ˎ̥" w:hAnsi="ˎ̥" w:cs="宋体" w:hint="eastAsia"/>
                <w:color w:val="333333"/>
                <w:kern w:val="0"/>
                <w:sz w:val="18"/>
                <w:szCs w:val="18"/>
              </w:rPr>
              <w:t>注</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1</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直接工程费</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按预算表</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400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2</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直接工程费中人工费</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按预算表</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100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3</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措施费</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按规定标准计算</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20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4</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措施费中人工费</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按规定标准计算</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10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lastRenderedPageBreak/>
              <w:t>5</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直接费小计</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⑴</w:t>
            </w:r>
            <w:r>
              <w:rPr>
                <w:color w:val="333333"/>
                <w:kern w:val="0"/>
                <w:sz w:val="18"/>
                <w:szCs w:val="18"/>
              </w:rPr>
              <w:t xml:space="preserve"> + </w:t>
            </w:r>
            <w:r>
              <w:rPr>
                <w:rFonts w:ascii="宋体" w:hAnsi="宋体" w:cs="宋体" w:hint="eastAsia"/>
                <w:color w:val="333333"/>
                <w:kern w:val="0"/>
                <w:sz w:val="18"/>
                <w:szCs w:val="18"/>
              </w:rPr>
              <w:t>⑶</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420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6</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人工费小计</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⑵</w:t>
            </w:r>
            <w:r>
              <w:rPr>
                <w:color w:val="333333"/>
                <w:kern w:val="0"/>
                <w:sz w:val="18"/>
                <w:szCs w:val="18"/>
              </w:rPr>
              <w:t xml:space="preserve"> + </w:t>
            </w:r>
            <w:r>
              <w:rPr>
                <w:rFonts w:ascii="宋体" w:hAnsi="宋体" w:cs="宋体" w:hint="eastAsia"/>
                <w:color w:val="333333"/>
                <w:kern w:val="0"/>
                <w:sz w:val="18"/>
                <w:szCs w:val="18"/>
              </w:rPr>
              <w:t>⑷</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110</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7</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间接费</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⑹</w:t>
            </w:r>
            <w:r>
              <w:rPr>
                <w:color w:val="333333"/>
                <w:kern w:val="0"/>
                <w:sz w:val="18"/>
                <w:szCs w:val="18"/>
              </w:rPr>
              <w:t xml:space="preserve"> × </w:t>
            </w:r>
            <w:r>
              <w:rPr>
                <w:rFonts w:ascii="ˎ̥" w:hAnsi="ˎ̥" w:cs="宋体" w:hint="eastAsia"/>
                <w:color w:val="333333"/>
                <w:kern w:val="0"/>
                <w:sz w:val="18"/>
                <w:szCs w:val="18"/>
              </w:rPr>
              <w:t>相应费率</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33</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8</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利润</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⑹</w:t>
            </w:r>
            <w:r>
              <w:rPr>
                <w:color w:val="333333"/>
                <w:kern w:val="0"/>
                <w:sz w:val="18"/>
                <w:szCs w:val="18"/>
              </w:rPr>
              <w:t xml:space="preserve"> × </w:t>
            </w:r>
            <w:r>
              <w:rPr>
                <w:rFonts w:ascii="ˎ̥" w:hAnsi="ˎ̥" w:cs="宋体" w:hint="eastAsia"/>
                <w:color w:val="333333"/>
                <w:kern w:val="0"/>
                <w:sz w:val="18"/>
                <w:szCs w:val="18"/>
              </w:rPr>
              <w:t>相应利润率</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55</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9</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合计</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⑸</w:t>
            </w:r>
            <w:r>
              <w:rPr>
                <w:color w:val="333333"/>
                <w:kern w:val="0"/>
                <w:sz w:val="18"/>
                <w:szCs w:val="18"/>
              </w:rPr>
              <w:t xml:space="preserve"> + </w:t>
            </w:r>
            <w:r>
              <w:rPr>
                <w:rFonts w:ascii="宋体" w:hAnsi="宋体" w:cs="宋体" w:hint="eastAsia"/>
                <w:color w:val="333333"/>
                <w:kern w:val="0"/>
                <w:sz w:val="18"/>
                <w:szCs w:val="18"/>
              </w:rPr>
              <w:t>⑺</w:t>
            </w:r>
            <w:r>
              <w:rPr>
                <w:color w:val="333333"/>
                <w:kern w:val="0"/>
                <w:sz w:val="18"/>
                <w:szCs w:val="18"/>
              </w:rPr>
              <w:t xml:space="preserve"> + </w:t>
            </w:r>
            <w:r>
              <w:rPr>
                <w:rFonts w:ascii="宋体" w:hAnsi="宋体" w:cs="宋体" w:hint="eastAsia"/>
                <w:color w:val="333333"/>
                <w:kern w:val="0"/>
                <w:sz w:val="18"/>
                <w:szCs w:val="18"/>
              </w:rPr>
              <w:t>⑻</w:t>
            </w:r>
          </w:p>
        </w:tc>
        <w:tc>
          <w:tcPr>
            <w:tcW w:w="1227" w:type="dxa"/>
            <w:shd w:val="clear" w:color="auto" w:fill="FFFFFF"/>
            <w:vAlign w:val="center"/>
          </w:tcPr>
          <w:p w:rsidR="001F0F07" w:rsidRDefault="001F0F07" w:rsidP="003315A2">
            <w:pPr>
              <w:widowControl/>
              <w:jc w:val="center"/>
              <w:rPr>
                <w:rFonts w:ascii="ˎ̥" w:hAnsi="ˎ̥" w:cs="宋体" w:hint="eastAsia"/>
                <w:color w:val="333333"/>
                <w:kern w:val="0"/>
                <w:sz w:val="18"/>
                <w:szCs w:val="18"/>
              </w:rPr>
            </w:pPr>
            <w:r>
              <w:rPr>
                <w:rFonts w:ascii="ˎ̥" w:hAnsi="ˎ̥" w:cs="宋体" w:hint="eastAsia"/>
                <w:color w:val="333333"/>
                <w:kern w:val="0"/>
                <w:sz w:val="18"/>
                <w:szCs w:val="18"/>
              </w:rPr>
              <w:t>508</w:t>
            </w:r>
          </w:p>
        </w:tc>
      </w:tr>
      <w:tr w:rsidR="001F0F07" w:rsidTr="003315A2">
        <w:trPr>
          <w:tblCellSpacing w:w="7" w:type="dxa"/>
          <w:jc w:val="center"/>
        </w:trPr>
        <w:tc>
          <w:tcPr>
            <w:tcW w:w="147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10</w:t>
            </w:r>
          </w:p>
        </w:tc>
        <w:tc>
          <w:tcPr>
            <w:tcW w:w="3416"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含税造价</w:t>
            </w:r>
          </w:p>
        </w:tc>
        <w:tc>
          <w:tcPr>
            <w:tcW w:w="3504"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⑼</w:t>
            </w:r>
            <w:r>
              <w:rPr>
                <w:color w:val="333333"/>
                <w:kern w:val="0"/>
                <w:sz w:val="18"/>
                <w:szCs w:val="18"/>
              </w:rPr>
              <w:t>×</w:t>
            </w:r>
            <w:r>
              <w:rPr>
                <w:rFonts w:ascii="ˎ̥" w:hAnsi="ˎ̥" w:cs="宋体" w:hint="eastAsia"/>
                <w:color w:val="333333"/>
                <w:kern w:val="0"/>
                <w:sz w:val="18"/>
                <w:szCs w:val="18"/>
              </w:rPr>
              <w:t>（</w:t>
            </w:r>
            <w:r>
              <w:rPr>
                <w:rFonts w:ascii="ˎ̥" w:hAnsi="ˎ̥" w:cs="宋体"/>
                <w:color w:val="333333"/>
                <w:kern w:val="0"/>
                <w:sz w:val="18"/>
                <w:szCs w:val="18"/>
              </w:rPr>
              <w:t>1+</w:t>
            </w:r>
            <w:r>
              <w:rPr>
                <w:rFonts w:ascii="ˎ̥" w:hAnsi="ˎ̥" w:cs="宋体" w:hint="eastAsia"/>
                <w:color w:val="333333"/>
                <w:kern w:val="0"/>
                <w:sz w:val="18"/>
                <w:szCs w:val="18"/>
              </w:rPr>
              <w:t>相应税率）</w:t>
            </w:r>
          </w:p>
        </w:tc>
        <w:tc>
          <w:tcPr>
            <w:tcW w:w="0" w:type="auto"/>
            <w:shd w:val="clear" w:color="auto" w:fill="669900"/>
            <w:vAlign w:val="center"/>
          </w:tcPr>
          <w:p w:rsidR="001F0F07" w:rsidRPr="00422342" w:rsidRDefault="001F0F07" w:rsidP="003315A2">
            <w:pPr>
              <w:widowControl/>
              <w:jc w:val="center"/>
              <w:rPr>
                <w:b/>
                <w:kern w:val="0"/>
                <w:sz w:val="20"/>
                <w:szCs w:val="20"/>
              </w:rPr>
            </w:pPr>
            <w:r w:rsidRPr="00422342">
              <w:rPr>
                <w:rFonts w:hint="eastAsia"/>
                <w:b/>
                <w:kern w:val="0"/>
                <w:sz w:val="20"/>
                <w:szCs w:val="20"/>
              </w:rPr>
              <w:t>525.32</w:t>
            </w:r>
          </w:p>
        </w:tc>
      </w:tr>
    </w:tbl>
    <w:p w:rsidR="001F0F07" w:rsidRDefault="001F0F07" w:rsidP="001F0F07">
      <w:pPr>
        <w:pStyle w:val="a3"/>
        <w:spacing w:before="0" w:beforeAutospacing="0" w:after="0" w:afterAutospacing="0" w:line="360" w:lineRule="exact"/>
        <w:ind w:leftChars="1" w:left="2" w:firstLine="420"/>
        <w:rPr>
          <w:rFonts w:hint="default"/>
          <w:sz w:val="21"/>
        </w:rPr>
      </w:pPr>
    </w:p>
    <w:p w:rsidR="001F0F07" w:rsidRPr="00DE175F" w:rsidRDefault="001F0F07" w:rsidP="001F0F07">
      <w:pPr>
        <w:pStyle w:val="a3"/>
        <w:spacing w:before="0" w:beforeAutospacing="0" w:after="0" w:afterAutospacing="0" w:line="360" w:lineRule="exact"/>
        <w:ind w:leftChars="1" w:left="2" w:firstLine="420"/>
        <w:rPr>
          <w:rFonts w:hint="default"/>
        </w:rPr>
      </w:pPr>
      <w:r w:rsidRPr="00DE175F">
        <w:t>直接工程费=400万元</w:t>
      </w:r>
    </w:p>
    <w:p w:rsidR="001F0F07" w:rsidRPr="00DE175F" w:rsidRDefault="001F0F07" w:rsidP="001F0F07">
      <w:pPr>
        <w:pStyle w:val="a3"/>
        <w:spacing w:before="0" w:beforeAutospacing="0" w:after="0" w:afterAutospacing="0" w:line="360" w:lineRule="exact"/>
        <w:ind w:leftChars="1" w:left="2" w:firstLine="420"/>
        <w:rPr>
          <w:rFonts w:hint="default"/>
        </w:rPr>
      </w:pPr>
      <w:r w:rsidRPr="00DE175F">
        <w:rPr>
          <w:rFonts w:ascii="ˎ̥" w:hAnsi="ˎ̥" w:cs="宋体"/>
        </w:rPr>
        <w:t>直接工程费中人工费</w:t>
      </w:r>
      <w:r w:rsidRPr="00DE175F">
        <w:rPr>
          <w:rFonts w:ascii="ˎ̥" w:hAnsi="ˎ̥" w:cs="宋体"/>
        </w:rPr>
        <w:t>=100</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hint="default"/>
        </w:rPr>
      </w:pPr>
      <w:r w:rsidRPr="00DE175F">
        <w:rPr>
          <w:rFonts w:ascii="ˎ̥" w:hAnsi="ˎ̥" w:cs="宋体"/>
        </w:rPr>
        <w:t>措施费</w:t>
      </w:r>
      <w:r w:rsidRPr="00DE175F">
        <w:rPr>
          <w:rFonts w:ascii="ˎ̥" w:hAnsi="ˎ̥" w:cs="宋体"/>
        </w:rPr>
        <w:t>=</w:t>
      </w:r>
      <w:r w:rsidRPr="00DE175F">
        <w:t>400*0.5%=20万元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措施费中人工费</w:t>
      </w:r>
      <w:r w:rsidRPr="00DE175F">
        <w:rPr>
          <w:rFonts w:ascii="ˎ̥" w:hAnsi="ˎ̥" w:cs="宋体"/>
        </w:rPr>
        <w:t>=20*10%=10</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直接费小计</w:t>
      </w:r>
      <w:r w:rsidRPr="00DE175F">
        <w:rPr>
          <w:rFonts w:ascii="ˎ̥" w:hAnsi="ˎ̥" w:cs="宋体"/>
        </w:rPr>
        <w:t>=400+20=420</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人工费小计</w:t>
      </w:r>
      <w:r w:rsidRPr="00DE175F">
        <w:rPr>
          <w:rFonts w:ascii="ˎ̥" w:hAnsi="ˎ̥" w:cs="宋体"/>
        </w:rPr>
        <w:t>=100+10=110</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间接费</w:t>
      </w:r>
      <w:r w:rsidRPr="00DE175F">
        <w:rPr>
          <w:rFonts w:ascii="ˎ̥" w:hAnsi="ˎ̥" w:cs="宋体"/>
        </w:rPr>
        <w:t>=110*30%=33</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利润</w:t>
      </w:r>
      <w:r w:rsidRPr="00DE175F">
        <w:rPr>
          <w:rFonts w:ascii="ˎ̥" w:hAnsi="ˎ̥" w:cs="宋体"/>
        </w:rPr>
        <w:t>=110*50%=55</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合计</w:t>
      </w:r>
      <w:r w:rsidRPr="00DE175F">
        <w:rPr>
          <w:rFonts w:ascii="ˎ̥" w:hAnsi="ˎ̥" w:cs="宋体"/>
        </w:rPr>
        <w:t>=420+33+55=508</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hint="default"/>
        </w:rPr>
      </w:pPr>
      <w:r w:rsidRPr="00DE175F">
        <w:rPr>
          <w:rFonts w:ascii="ˎ̥" w:hAnsi="ˎ̥" w:cs="宋体"/>
        </w:rPr>
        <w:t>含税造价</w:t>
      </w:r>
      <w:r w:rsidRPr="00DE175F">
        <w:rPr>
          <w:rFonts w:ascii="ˎ̥" w:hAnsi="ˎ̥" w:cs="宋体"/>
        </w:rPr>
        <w:t>=508*</w:t>
      </w:r>
      <w:r w:rsidRPr="00DE175F">
        <w:rPr>
          <w:rFonts w:ascii="ˎ̥" w:hAnsi="ˎ̥" w:cs="宋体"/>
        </w:rPr>
        <w:t>（</w:t>
      </w:r>
      <w:r w:rsidRPr="00DE175F">
        <w:rPr>
          <w:rFonts w:ascii="ˎ̥" w:hAnsi="ˎ̥" w:cs="宋体"/>
        </w:rPr>
        <w:t>1+3.41%</w:t>
      </w:r>
      <w:r w:rsidRPr="00DE175F">
        <w:rPr>
          <w:rFonts w:ascii="ˎ̥" w:hAnsi="ˎ̥" w:cs="宋体"/>
        </w:rPr>
        <w:t>）</w:t>
      </w:r>
      <w:r w:rsidRPr="00DE175F">
        <w:rPr>
          <w:rFonts w:ascii="ˎ̥" w:hAnsi="ˎ̥" w:cs="宋体"/>
        </w:rPr>
        <w:t>=525.32</w:t>
      </w:r>
      <w:r w:rsidRPr="00DE175F">
        <w:rPr>
          <w:rFonts w:ascii="ˎ̥" w:hAnsi="ˎ̥" w:cs="宋体"/>
        </w:rPr>
        <w:t>万元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b/>
          <w:bCs/>
        </w:rPr>
        <w:t>2、</w:t>
      </w:r>
      <w:r w:rsidRPr="00DE175F">
        <w:rPr>
          <w:rFonts w:ascii="ˎ̥" w:hAnsi="ˎ̥" w:cs="宋体"/>
        </w:rPr>
        <w:t>（</w:t>
      </w:r>
      <w:r w:rsidRPr="00DE175F">
        <w:rPr>
          <w:rFonts w:ascii="ˎ̥" w:hAnsi="ˎ̥" w:cs="宋体"/>
        </w:rPr>
        <w:t>15</w:t>
      </w:r>
      <w:r w:rsidRPr="00DE175F">
        <w:rPr>
          <w:rFonts w:ascii="ˎ̥" w:hAnsi="ˎ̥" w:cs="宋体"/>
        </w:rPr>
        <w:t>分）解：</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w:t>
      </w:r>
      <w:r w:rsidRPr="00DE175F">
        <w:rPr>
          <w:rFonts w:ascii="ˎ̥" w:hAnsi="ˎ̥" w:cs="宋体"/>
        </w:rPr>
        <w:t>1</w:t>
      </w:r>
      <w:r w:rsidRPr="00DE175F">
        <w:rPr>
          <w:rFonts w:ascii="ˎ̥" w:hAnsi="ˎ̥" w:cs="宋体"/>
        </w:rPr>
        <w:t>）</w:t>
      </w:r>
      <w:r w:rsidRPr="00DE175F">
        <w:rPr>
          <w:rFonts w:ascii="ˎ̥" w:hAnsi="ˎ̥" w:cs="宋体"/>
        </w:rPr>
        <w:t>F</w:t>
      </w:r>
      <w:r w:rsidRPr="00DE175F">
        <w:rPr>
          <w:rFonts w:ascii="ˎ̥" w:hAnsi="ˎ̥" w:cs="宋体"/>
        </w:rPr>
        <w:t>＝</w:t>
      </w:r>
      <w:r w:rsidRPr="00DE175F">
        <w:rPr>
          <w:rFonts w:ascii="ˎ̥" w:hAnsi="ˎ̥" w:cs="宋体"/>
        </w:rPr>
        <w:t>1000*</w:t>
      </w:r>
      <w:r w:rsidRPr="00DE175F">
        <w:rPr>
          <w:rFonts w:ascii="ˎ̥" w:hAnsi="ˎ̥" w:cs="宋体"/>
        </w:rPr>
        <w:t>（</w:t>
      </w:r>
      <w:r w:rsidRPr="00DE175F">
        <w:rPr>
          <w:rFonts w:ascii="ˎ̥" w:hAnsi="ˎ̥" w:cs="宋体"/>
        </w:rPr>
        <w:t>1</w:t>
      </w:r>
      <w:r w:rsidRPr="00DE175F">
        <w:rPr>
          <w:rFonts w:ascii="ˎ̥" w:hAnsi="ˎ̥" w:cs="宋体"/>
        </w:rPr>
        <w:t>＋</w:t>
      </w:r>
      <w:r w:rsidRPr="00DE175F">
        <w:rPr>
          <w:rFonts w:ascii="ˎ̥" w:hAnsi="ˎ̥" w:cs="宋体"/>
        </w:rPr>
        <w:t>6%</w:t>
      </w:r>
      <w:r w:rsidRPr="00DE175F">
        <w:rPr>
          <w:rFonts w:ascii="ˎ̥" w:hAnsi="ˎ̥" w:cs="宋体"/>
        </w:rPr>
        <w:t>）</w:t>
      </w:r>
      <w:r w:rsidRPr="00DE175F">
        <w:rPr>
          <w:rFonts w:ascii="ˎ̥" w:hAnsi="ˎ̥" w:cs="宋体"/>
          <w:vertAlign w:val="superscript"/>
        </w:rPr>
        <w:t>3</w:t>
      </w:r>
      <w:r w:rsidRPr="00DE175F">
        <w:rPr>
          <w:rFonts w:ascii="ˎ̥" w:hAnsi="ˎ̥" w:cs="宋体"/>
        </w:rPr>
        <w:t>＋</w:t>
      </w:r>
      <w:r w:rsidRPr="00DE175F">
        <w:rPr>
          <w:rFonts w:ascii="ˎ̥" w:hAnsi="ˎ̥" w:cs="宋体"/>
        </w:rPr>
        <w:t>500*</w:t>
      </w:r>
      <w:r w:rsidRPr="00DE175F">
        <w:rPr>
          <w:rFonts w:ascii="ˎ̥" w:hAnsi="ˎ̥" w:cs="宋体"/>
        </w:rPr>
        <w:t>（</w:t>
      </w:r>
      <w:r w:rsidRPr="00DE175F">
        <w:rPr>
          <w:rFonts w:ascii="ˎ̥" w:hAnsi="ˎ̥" w:cs="宋体"/>
        </w:rPr>
        <w:t>1+6%</w:t>
      </w:r>
      <w:r w:rsidRPr="00DE175F">
        <w:rPr>
          <w:rFonts w:ascii="ˎ̥" w:hAnsi="ˎ̥" w:cs="宋体"/>
        </w:rPr>
        <w:t>）</w:t>
      </w:r>
      <w:r w:rsidRPr="00DE175F">
        <w:rPr>
          <w:rFonts w:ascii="ˎ̥" w:hAnsi="ˎ̥" w:cs="宋体"/>
          <w:vertAlign w:val="superscript"/>
        </w:rPr>
        <w:t>2</w:t>
      </w:r>
      <w:r w:rsidRPr="00DE175F">
        <w:rPr>
          <w:rFonts w:ascii="ˎ̥" w:hAnsi="ˎ̥" w:cs="宋体"/>
        </w:rPr>
        <w:t>＝</w:t>
      </w:r>
      <w:r w:rsidRPr="00DE175F">
        <w:rPr>
          <w:rFonts w:ascii="ˎ̥" w:hAnsi="ˎ̥" w:cs="宋体"/>
        </w:rPr>
        <w:t>1752.82</w:t>
      </w:r>
    </w:p>
    <w:p w:rsidR="001F0F07"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w:t>
      </w:r>
      <w:r w:rsidRPr="00DE175F">
        <w:rPr>
          <w:rFonts w:ascii="ˎ̥" w:hAnsi="ˎ̥" w:cs="宋体"/>
        </w:rPr>
        <w:t>2</w:t>
      </w:r>
      <w:r w:rsidRPr="00DE175F">
        <w:rPr>
          <w:rFonts w:ascii="ˎ̥" w:hAnsi="ˎ̥" w:cs="宋体"/>
        </w:rPr>
        <w:t>）</w:t>
      </w:r>
      <w:r w:rsidRPr="00DE175F">
        <w:rPr>
          <w:rFonts w:ascii="ˎ̥" w:hAnsi="ˎ̥" w:cs="宋体"/>
        </w:rPr>
        <w:t>P=F(1+i)</w:t>
      </w:r>
      <w:r w:rsidRPr="00DE175F">
        <w:rPr>
          <w:rFonts w:ascii="ˎ̥" w:hAnsi="ˎ̥" w:cs="宋体"/>
        </w:rPr>
        <w:t>－</w:t>
      </w:r>
      <w:r w:rsidRPr="00DE175F">
        <w:rPr>
          <w:rFonts w:ascii="ˎ̥" w:hAnsi="ˎ̥" w:cs="宋体"/>
        </w:rPr>
        <w:t>n</w:t>
      </w:r>
      <w:r w:rsidRPr="00DE175F">
        <w:rPr>
          <w:rFonts w:ascii="ˎ̥" w:hAnsi="ˎ̥" w:cs="宋体"/>
        </w:rPr>
        <w:t>＝</w:t>
      </w:r>
      <w:r w:rsidRPr="00DE175F">
        <w:rPr>
          <w:rFonts w:ascii="ˎ̥" w:hAnsi="ˎ̥" w:cs="宋体"/>
        </w:rPr>
        <w:t>F</w:t>
      </w:r>
      <w:r w:rsidRPr="00DE175F">
        <w:rPr>
          <w:rFonts w:ascii="ˎ̥" w:hAnsi="ˎ̥" w:cs="宋体"/>
        </w:rPr>
        <w:t>（</w:t>
      </w:r>
      <w:r w:rsidRPr="00DE175F">
        <w:rPr>
          <w:rFonts w:ascii="ˎ̥" w:hAnsi="ˎ̥" w:cs="宋体"/>
        </w:rPr>
        <w:t>P/</w:t>
      </w:r>
      <w:proofErr w:type="spellStart"/>
      <w:r w:rsidRPr="00DE175F">
        <w:rPr>
          <w:rFonts w:ascii="ˎ̥" w:hAnsi="ˎ̥" w:cs="宋体"/>
        </w:rPr>
        <w:t>F,i,n</w:t>
      </w:r>
      <w:proofErr w:type="spellEnd"/>
      <w:r w:rsidRPr="00DE175F">
        <w:rPr>
          <w:rFonts w:ascii="ˎ̥" w:hAnsi="ˎ̥" w:cs="宋体"/>
        </w:rPr>
        <w:t>）＝</w:t>
      </w:r>
      <w:r w:rsidRPr="00DE175F">
        <w:rPr>
          <w:rFonts w:ascii="ˎ̥" w:hAnsi="ˎ̥" w:cs="宋体"/>
        </w:rPr>
        <w:t>10000</w:t>
      </w:r>
      <w:r w:rsidRPr="00DE175F">
        <w:rPr>
          <w:rFonts w:ascii="ˎ̥" w:hAnsi="ˎ̥" w:cs="宋体"/>
        </w:rPr>
        <w:t>×</w:t>
      </w:r>
      <w:r w:rsidRPr="00DE175F">
        <w:rPr>
          <w:rFonts w:ascii="ˎ̥" w:hAnsi="ˎ̥" w:cs="宋体"/>
        </w:rPr>
        <w:t>0.78353</w:t>
      </w:r>
      <w:r w:rsidRPr="00DE175F">
        <w:rPr>
          <w:rFonts w:ascii="ˎ̥" w:hAnsi="ˎ̥" w:cs="宋体"/>
        </w:rPr>
        <w:t>＝</w:t>
      </w:r>
      <w:r w:rsidRPr="00DE175F">
        <w:rPr>
          <w:rFonts w:ascii="ˎ̥" w:hAnsi="ˎ̥" w:cs="宋体"/>
        </w:rPr>
        <w:t>7835.3</w:t>
      </w:r>
      <w:r w:rsidRPr="00DE175F">
        <w:rPr>
          <w:rFonts w:ascii="ˎ̥" w:hAnsi="ˎ̥" w:cs="宋体"/>
        </w:rPr>
        <w:t>（元）</w:t>
      </w:r>
    </w:p>
    <w:p w:rsidR="001F0F07" w:rsidRPr="00DE175F" w:rsidRDefault="001F0F07" w:rsidP="001F0F07">
      <w:pPr>
        <w:pStyle w:val="a3"/>
        <w:spacing w:before="0" w:beforeAutospacing="0" w:after="0" w:afterAutospacing="0" w:line="360" w:lineRule="exact"/>
        <w:ind w:leftChars="1" w:left="2" w:firstLine="420"/>
        <w:rPr>
          <w:rFonts w:ascii="ˎ̥" w:hAnsi="ˎ̥" w:cs="宋体"/>
        </w:rPr>
      </w:pPr>
      <w:r w:rsidRPr="00DE175F">
        <w:rPr>
          <w:rFonts w:ascii="ˎ̥" w:hAnsi="ˎ̥" w:cs="宋体"/>
        </w:rPr>
        <w:t>（</w:t>
      </w:r>
      <w:r w:rsidRPr="00DE175F">
        <w:rPr>
          <w:rFonts w:ascii="ˎ̥" w:hAnsi="ˎ̥" w:cs="宋体"/>
        </w:rPr>
        <w:t>3</w:t>
      </w:r>
      <w:r w:rsidRPr="00DE175F">
        <w:rPr>
          <w:rFonts w:ascii="ˎ̥" w:hAnsi="ˎ̥" w:cs="宋体"/>
        </w:rPr>
        <w:t>）</w:t>
      </w:r>
      <w:r w:rsidRPr="00DE175F">
        <w:rPr>
          <w:rFonts w:ascii="ˎ̥" w:hAnsi="ˎ̥" w:cs="宋体"/>
        </w:rPr>
        <w:object w:dxaOrig="1690" w:dyaOrig="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5pt;mso-position-horizontal-relative:page;mso-position-vertical-relative:page" o:ole="">
            <v:imagedata r:id="rId4" o:title=""/>
          </v:shape>
          <o:OLEObject Type="Embed" ProgID="Equation.3" ShapeID="_x0000_i1025" DrawAspect="Content" ObjectID="_1526458859" r:id="rId5"/>
        </w:object>
      </w:r>
      <w:r w:rsidRPr="00DE175F">
        <w:rPr>
          <w:rFonts w:ascii="ˎ̥" w:hAnsi="ˎ̥" w:cs="宋体"/>
        </w:rPr>
        <w:t>＝</w:t>
      </w:r>
      <w:r w:rsidRPr="00DE175F">
        <w:rPr>
          <w:rFonts w:ascii="ˎ̥" w:hAnsi="ˎ̥" w:cs="宋体"/>
        </w:rPr>
        <w:t>1000</w:t>
      </w:r>
      <w:r w:rsidRPr="00DE175F">
        <w:rPr>
          <w:rFonts w:ascii="ˎ̥" w:hAnsi="ˎ̥" w:cs="宋体"/>
        </w:rPr>
        <w:t>（</w:t>
      </w:r>
      <w:r w:rsidRPr="00DE175F">
        <w:rPr>
          <w:rFonts w:ascii="ˎ̥" w:hAnsi="ˎ̥" w:cs="宋体"/>
        </w:rPr>
        <w:t>F/A</w:t>
      </w:r>
      <w:r w:rsidRPr="00DE175F">
        <w:rPr>
          <w:rFonts w:ascii="ˎ̥" w:hAnsi="ˎ̥" w:cs="宋体"/>
        </w:rPr>
        <w:t>，</w:t>
      </w:r>
      <w:r w:rsidRPr="00DE175F">
        <w:rPr>
          <w:rFonts w:ascii="ˎ̥" w:hAnsi="ˎ̥" w:cs="宋体"/>
        </w:rPr>
        <w:t>5</w:t>
      </w:r>
      <w:r w:rsidRPr="00DE175F">
        <w:rPr>
          <w:rFonts w:ascii="ˎ̥" w:hAnsi="ˎ̥" w:cs="宋体"/>
        </w:rPr>
        <w:t>％，</w:t>
      </w:r>
      <w:r w:rsidRPr="00DE175F">
        <w:rPr>
          <w:rFonts w:ascii="ˎ̥" w:hAnsi="ˎ̥" w:cs="宋体"/>
        </w:rPr>
        <w:t>5</w:t>
      </w:r>
      <w:r w:rsidRPr="00DE175F">
        <w:rPr>
          <w:rFonts w:ascii="ˎ̥" w:hAnsi="ˎ̥" w:cs="宋体"/>
        </w:rPr>
        <w:t>）＝</w:t>
      </w:r>
      <w:r w:rsidRPr="00DE175F">
        <w:rPr>
          <w:rFonts w:ascii="ˎ̥" w:hAnsi="ˎ̥" w:cs="宋体"/>
        </w:rPr>
        <w:t>1000</w:t>
      </w:r>
      <w:r w:rsidRPr="00DE175F">
        <w:rPr>
          <w:rFonts w:ascii="ˎ̥" w:hAnsi="ˎ̥" w:cs="宋体"/>
        </w:rPr>
        <w:t>×</w:t>
      </w:r>
      <w:r w:rsidRPr="00DE175F">
        <w:rPr>
          <w:rFonts w:ascii="ˎ̥" w:hAnsi="ˎ̥" w:cs="宋体"/>
        </w:rPr>
        <w:t>5.5256</w:t>
      </w:r>
      <w:r w:rsidRPr="00DE175F">
        <w:rPr>
          <w:rFonts w:ascii="ˎ̥" w:hAnsi="ˎ̥" w:cs="宋体"/>
        </w:rPr>
        <w:t>＝</w:t>
      </w:r>
      <w:r w:rsidRPr="00DE175F">
        <w:rPr>
          <w:rFonts w:ascii="ˎ̥" w:hAnsi="ˎ̥" w:cs="宋体"/>
        </w:rPr>
        <w:t>5525.6</w:t>
      </w:r>
      <w:r w:rsidRPr="00DE175F">
        <w:rPr>
          <w:rFonts w:ascii="ˎ̥" w:hAnsi="ˎ̥" w:cs="宋体"/>
        </w:rPr>
        <w:t>（元）</w:t>
      </w:r>
    </w:p>
    <w:p w:rsidR="001F0F07" w:rsidRPr="002D4018" w:rsidRDefault="001F0F07" w:rsidP="001F0F07">
      <w:pPr>
        <w:spacing w:line="360" w:lineRule="auto"/>
        <w:rPr>
          <w:rFonts w:ascii="宋体" w:hAnsi="宋体"/>
          <w:sz w:val="24"/>
        </w:rPr>
      </w:pPr>
      <w:r w:rsidRPr="002D4018">
        <w:rPr>
          <w:rFonts w:ascii="宋体" w:hAnsi="宋体" w:hint="eastAsia"/>
          <w:b/>
          <w:sz w:val="24"/>
        </w:rPr>
        <w:t>3、（15分）</w:t>
      </w:r>
      <w:r w:rsidRPr="002D4018">
        <w:rPr>
          <w:rFonts w:ascii="宋体" w:hAnsi="宋体" w:hint="eastAsia"/>
          <w:sz w:val="24"/>
        </w:rPr>
        <w:t>解：</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F</w:t>
      </w:r>
      <w:r w:rsidRPr="00DE175F">
        <w:rPr>
          <w:rFonts w:ascii="宋体" w:hAnsi="宋体" w:hint="eastAsia"/>
          <w:sz w:val="24"/>
          <w:vertAlign w:val="subscript"/>
        </w:rPr>
        <w:t>甲</w:t>
      </w:r>
      <w:r w:rsidRPr="00B12DD2">
        <w:rPr>
          <w:rFonts w:ascii="宋体" w:hAnsi="宋体" w:hint="eastAsia"/>
          <w:sz w:val="24"/>
        </w:rPr>
        <w:t>=98/(98+96+99+94)=98/387=0.253</w:t>
      </w:r>
      <w:r w:rsidRPr="00B12DD2">
        <w:rPr>
          <w:rFonts w:ascii="宋体" w:hAnsi="宋体" w:hint="eastAsia"/>
          <w:sz w:val="24"/>
        </w:rPr>
        <w:tab/>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C</w:t>
      </w:r>
      <w:r w:rsidRPr="00DE175F">
        <w:rPr>
          <w:rFonts w:ascii="宋体" w:hAnsi="宋体" w:hint="eastAsia"/>
          <w:sz w:val="24"/>
          <w:vertAlign w:val="subscript"/>
        </w:rPr>
        <w:t>甲</w:t>
      </w:r>
      <w:r w:rsidRPr="00B12DD2">
        <w:rPr>
          <w:rFonts w:ascii="宋体" w:hAnsi="宋体" w:hint="eastAsia"/>
          <w:sz w:val="24"/>
        </w:rPr>
        <w:t>=2500/(2500+2700+2600+2450)=2500/10250=0.244</w:t>
      </w:r>
      <w:r w:rsidRPr="00B12DD2">
        <w:rPr>
          <w:rFonts w:ascii="宋体" w:hAnsi="宋体" w:hint="eastAsia"/>
          <w:sz w:val="24"/>
        </w:rPr>
        <w:tab/>
      </w:r>
      <w:r w:rsidRPr="00B12DD2">
        <w:rPr>
          <w:rFonts w:ascii="宋体" w:hAnsi="宋体" w:hint="eastAsia"/>
          <w:sz w:val="24"/>
        </w:rPr>
        <w:tab/>
        <w:t>V</w:t>
      </w:r>
      <w:r w:rsidRPr="00DE175F">
        <w:rPr>
          <w:rFonts w:ascii="宋体" w:hAnsi="宋体" w:hint="eastAsia"/>
          <w:sz w:val="24"/>
          <w:vertAlign w:val="subscript"/>
        </w:rPr>
        <w:t>甲</w:t>
      </w:r>
      <w:r w:rsidRPr="00B12DD2">
        <w:rPr>
          <w:rFonts w:ascii="宋体" w:hAnsi="宋体" w:hint="eastAsia"/>
          <w:sz w:val="24"/>
        </w:rPr>
        <w:t>=F</w:t>
      </w:r>
      <w:r w:rsidRPr="00DE175F">
        <w:rPr>
          <w:rFonts w:ascii="宋体" w:hAnsi="宋体" w:hint="eastAsia"/>
          <w:sz w:val="24"/>
          <w:vertAlign w:val="subscript"/>
        </w:rPr>
        <w:t>甲</w:t>
      </w:r>
      <w:r w:rsidRPr="00B12DD2">
        <w:rPr>
          <w:rFonts w:ascii="宋体" w:hAnsi="宋体" w:hint="eastAsia"/>
          <w:sz w:val="24"/>
        </w:rPr>
        <w:t>/C</w:t>
      </w:r>
      <w:r w:rsidRPr="00DE175F">
        <w:rPr>
          <w:rFonts w:ascii="宋体" w:hAnsi="宋体" w:hint="eastAsia"/>
          <w:sz w:val="24"/>
          <w:vertAlign w:val="subscript"/>
        </w:rPr>
        <w:t>甲</w:t>
      </w:r>
      <w:r w:rsidRPr="00B12DD2">
        <w:rPr>
          <w:rFonts w:ascii="宋体" w:hAnsi="宋体" w:hint="eastAsia"/>
          <w:sz w:val="24"/>
        </w:rPr>
        <w:t>=0.253/0.244=1.04</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F</w:t>
      </w:r>
      <w:r w:rsidRPr="00DE175F">
        <w:rPr>
          <w:rFonts w:ascii="宋体" w:hAnsi="宋体" w:hint="eastAsia"/>
          <w:sz w:val="24"/>
          <w:vertAlign w:val="subscript"/>
        </w:rPr>
        <w:t>乙</w:t>
      </w:r>
      <w:r w:rsidRPr="00B12DD2">
        <w:rPr>
          <w:rFonts w:ascii="宋体" w:hAnsi="宋体" w:hint="eastAsia"/>
          <w:sz w:val="24"/>
        </w:rPr>
        <w:t>=96/(98+96+99+94)=96/387=0.248</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C</w:t>
      </w:r>
      <w:r w:rsidRPr="00DE175F">
        <w:rPr>
          <w:rFonts w:ascii="宋体" w:hAnsi="宋体" w:hint="eastAsia"/>
          <w:sz w:val="24"/>
          <w:vertAlign w:val="subscript"/>
        </w:rPr>
        <w:t>乙</w:t>
      </w:r>
      <w:r w:rsidRPr="00B12DD2">
        <w:rPr>
          <w:rFonts w:ascii="宋体" w:hAnsi="宋体" w:hint="eastAsia"/>
          <w:sz w:val="24"/>
        </w:rPr>
        <w:t>=2700/(2500+2700+2600+2450)=2700/10250=0.263</w:t>
      </w:r>
      <w:r w:rsidRPr="00B12DD2">
        <w:rPr>
          <w:rFonts w:ascii="宋体" w:hAnsi="宋体" w:hint="eastAsia"/>
          <w:sz w:val="24"/>
        </w:rPr>
        <w:tab/>
      </w:r>
      <w:r w:rsidRPr="00B12DD2">
        <w:rPr>
          <w:rFonts w:ascii="宋体" w:hAnsi="宋体" w:hint="eastAsia"/>
          <w:sz w:val="24"/>
        </w:rPr>
        <w:tab/>
        <w:t>V</w:t>
      </w:r>
      <w:r w:rsidRPr="00DE175F">
        <w:rPr>
          <w:rFonts w:ascii="宋体" w:hAnsi="宋体" w:hint="eastAsia"/>
          <w:sz w:val="24"/>
          <w:vertAlign w:val="subscript"/>
        </w:rPr>
        <w:t>乙</w:t>
      </w:r>
      <w:r w:rsidRPr="00B12DD2">
        <w:rPr>
          <w:rFonts w:ascii="宋体" w:hAnsi="宋体" w:hint="eastAsia"/>
          <w:sz w:val="24"/>
        </w:rPr>
        <w:t>=F</w:t>
      </w:r>
      <w:r w:rsidRPr="00DE175F">
        <w:rPr>
          <w:rFonts w:ascii="宋体" w:hAnsi="宋体" w:hint="eastAsia"/>
          <w:sz w:val="24"/>
          <w:vertAlign w:val="subscript"/>
        </w:rPr>
        <w:t>乙</w:t>
      </w:r>
      <w:r w:rsidRPr="00B12DD2">
        <w:rPr>
          <w:rFonts w:ascii="宋体" w:hAnsi="宋体" w:hint="eastAsia"/>
          <w:sz w:val="24"/>
        </w:rPr>
        <w:t>/C</w:t>
      </w:r>
      <w:r w:rsidRPr="00DE175F">
        <w:rPr>
          <w:rFonts w:ascii="宋体" w:hAnsi="宋体" w:hint="eastAsia"/>
          <w:sz w:val="24"/>
          <w:vertAlign w:val="subscript"/>
        </w:rPr>
        <w:t>乙</w:t>
      </w:r>
      <w:r w:rsidRPr="00B12DD2">
        <w:rPr>
          <w:rFonts w:ascii="宋体" w:hAnsi="宋体" w:hint="eastAsia"/>
          <w:sz w:val="24"/>
        </w:rPr>
        <w:t>=0.248/0.263=0.94</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F</w:t>
      </w:r>
      <w:r w:rsidRPr="00DE175F">
        <w:rPr>
          <w:rFonts w:ascii="宋体" w:hAnsi="宋体" w:hint="eastAsia"/>
          <w:sz w:val="24"/>
          <w:vertAlign w:val="subscript"/>
        </w:rPr>
        <w:t>丙</w:t>
      </w:r>
      <w:r w:rsidRPr="00B12DD2">
        <w:rPr>
          <w:rFonts w:ascii="宋体" w:hAnsi="宋体" w:hint="eastAsia"/>
          <w:sz w:val="24"/>
        </w:rPr>
        <w:t>=99/(98+96+99+94)=99/387=0.256</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C</w:t>
      </w:r>
      <w:r w:rsidRPr="00DE175F">
        <w:rPr>
          <w:rFonts w:ascii="宋体" w:hAnsi="宋体" w:hint="eastAsia"/>
          <w:sz w:val="24"/>
          <w:vertAlign w:val="subscript"/>
        </w:rPr>
        <w:t>丙</w:t>
      </w:r>
      <w:r w:rsidRPr="00B12DD2">
        <w:rPr>
          <w:rFonts w:ascii="宋体" w:hAnsi="宋体" w:hint="eastAsia"/>
          <w:sz w:val="24"/>
        </w:rPr>
        <w:t>=2600/(2500+2700+2600+2450)=2600/10250=0.254</w:t>
      </w:r>
      <w:r w:rsidRPr="00B12DD2">
        <w:rPr>
          <w:rFonts w:ascii="宋体" w:hAnsi="宋体" w:hint="eastAsia"/>
          <w:sz w:val="24"/>
        </w:rPr>
        <w:tab/>
      </w:r>
      <w:r w:rsidRPr="00B12DD2">
        <w:rPr>
          <w:rFonts w:ascii="宋体" w:hAnsi="宋体" w:hint="eastAsia"/>
          <w:sz w:val="24"/>
        </w:rPr>
        <w:tab/>
        <w:t>V</w:t>
      </w:r>
      <w:r w:rsidRPr="00DE175F">
        <w:rPr>
          <w:rFonts w:ascii="宋体" w:hAnsi="宋体" w:hint="eastAsia"/>
          <w:sz w:val="24"/>
          <w:vertAlign w:val="subscript"/>
        </w:rPr>
        <w:t>丙</w:t>
      </w:r>
      <w:r w:rsidRPr="00B12DD2">
        <w:rPr>
          <w:rFonts w:ascii="宋体" w:hAnsi="宋体" w:hint="eastAsia"/>
          <w:sz w:val="24"/>
        </w:rPr>
        <w:t>=F</w:t>
      </w:r>
      <w:r w:rsidRPr="00DE175F">
        <w:rPr>
          <w:rFonts w:ascii="宋体" w:hAnsi="宋体" w:hint="eastAsia"/>
          <w:sz w:val="24"/>
          <w:vertAlign w:val="subscript"/>
        </w:rPr>
        <w:t>丙</w:t>
      </w:r>
      <w:r w:rsidRPr="00B12DD2">
        <w:rPr>
          <w:rFonts w:ascii="宋体" w:hAnsi="宋体" w:hint="eastAsia"/>
          <w:sz w:val="24"/>
        </w:rPr>
        <w:t>/C</w:t>
      </w:r>
      <w:r w:rsidRPr="00DE175F">
        <w:rPr>
          <w:rFonts w:ascii="宋体" w:hAnsi="宋体" w:hint="eastAsia"/>
          <w:sz w:val="24"/>
          <w:vertAlign w:val="subscript"/>
        </w:rPr>
        <w:t>丙</w:t>
      </w:r>
      <w:r w:rsidRPr="00B12DD2">
        <w:rPr>
          <w:rFonts w:ascii="宋体" w:hAnsi="宋体" w:hint="eastAsia"/>
          <w:sz w:val="24"/>
        </w:rPr>
        <w:t>=0.256/0.254=1.01</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F</w:t>
      </w:r>
      <w:r w:rsidRPr="00DE175F">
        <w:rPr>
          <w:rFonts w:ascii="宋体" w:hAnsi="宋体" w:hint="eastAsia"/>
          <w:sz w:val="24"/>
          <w:vertAlign w:val="subscript"/>
        </w:rPr>
        <w:t>丁</w:t>
      </w:r>
      <w:r w:rsidRPr="00B12DD2">
        <w:rPr>
          <w:rFonts w:ascii="宋体" w:hAnsi="宋体" w:hint="eastAsia"/>
          <w:sz w:val="24"/>
        </w:rPr>
        <w:t>=94/(98+96+99+94)=94/387=0.243</w:t>
      </w:r>
    </w:p>
    <w:p w:rsidR="001F0F07" w:rsidRPr="00B12DD2" w:rsidRDefault="001F0F07" w:rsidP="001F0F07">
      <w:pPr>
        <w:adjustRightInd w:val="0"/>
        <w:snapToGrid w:val="0"/>
        <w:spacing w:line="360" w:lineRule="auto"/>
        <w:jc w:val="left"/>
        <w:rPr>
          <w:rFonts w:ascii="宋体" w:hAnsi="宋体"/>
          <w:sz w:val="24"/>
        </w:rPr>
      </w:pPr>
      <w:r w:rsidRPr="00B12DD2">
        <w:rPr>
          <w:rFonts w:ascii="宋体" w:hAnsi="宋体" w:hint="eastAsia"/>
          <w:sz w:val="24"/>
        </w:rPr>
        <w:t>C</w:t>
      </w:r>
      <w:r w:rsidRPr="00DE175F">
        <w:rPr>
          <w:rFonts w:ascii="宋体" w:hAnsi="宋体" w:hint="eastAsia"/>
          <w:sz w:val="24"/>
          <w:vertAlign w:val="subscript"/>
        </w:rPr>
        <w:t>丁</w:t>
      </w:r>
      <w:r w:rsidRPr="00B12DD2">
        <w:rPr>
          <w:rFonts w:ascii="宋体" w:hAnsi="宋体" w:hint="eastAsia"/>
          <w:sz w:val="24"/>
        </w:rPr>
        <w:t>=2450/(2500+2700+2600+2450)=2450/10250=0.239</w:t>
      </w:r>
      <w:r w:rsidRPr="00B12DD2">
        <w:rPr>
          <w:rFonts w:ascii="宋体" w:hAnsi="宋体" w:hint="eastAsia"/>
          <w:sz w:val="24"/>
        </w:rPr>
        <w:tab/>
      </w:r>
      <w:r w:rsidRPr="00B12DD2">
        <w:rPr>
          <w:rFonts w:ascii="宋体" w:hAnsi="宋体" w:hint="eastAsia"/>
          <w:sz w:val="24"/>
        </w:rPr>
        <w:tab/>
        <w:t>V</w:t>
      </w:r>
      <w:r w:rsidRPr="00DE175F">
        <w:rPr>
          <w:rFonts w:ascii="宋体" w:hAnsi="宋体" w:hint="eastAsia"/>
          <w:sz w:val="24"/>
          <w:vertAlign w:val="subscript"/>
        </w:rPr>
        <w:t>丁</w:t>
      </w:r>
      <w:r w:rsidRPr="00B12DD2">
        <w:rPr>
          <w:rFonts w:ascii="宋体" w:hAnsi="宋体" w:hint="eastAsia"/>
          <w:sz w:val="24"/>
        </w:rPr>
        <w:t>=F</w:t>
      </w:r>
      <w:r w:rsidRPr="00DE175F">
        <w:rPr>
          <w:rFonts w:ascii="宋体" w:hAnsi="宋体" w:hint="eastAsia"/>
          <w:sz w:val="24"/>
          <w:vertAlign w:val="subscript"/>
        </w:rPr>
        <w:t>丁</w:t>
      </w:r>
      <w:r w:rsidRPr="00B12DD2">
        <w:rPr>
          <w:rFonts w:ascii="宋体" w:hAnsi="宋体" w:hint="eastAsia"/>
          <w:sz w:val="24"/>
        </w:rPr>
        <w:t>/C</w:t>
      </w:r>
      <w:r w:rsidRPr="00DE175F">
        <w:rPr>
          <w:rFonts w:ascii="宋体" w:hAnsi="宋体" w:hint="eastAsia"/>
          <w:sz w:val="24"/>
          <w:vertAlign w:val="subscript"/>
        </w:rPr>
        <w:t>丁</w:t>
      </w:r>
      <w:r w:rsidRPr="00B12DD2">
        <w:rPr>
          <w:rFonts w:ascii="宋体" w:hAnsi="宋体" w:hint="eastAsia"/>
          <w:sz w:val="24"/>
        </w:rPr>
        <w:t>=0.243/0.239=1.02</w:t>
      </w:r>
    </w:p>
    <w:p w:rsidR="001F0F07" w:rsidRDefault="001F0F07" w:rsidP="001F0F07">
      <w:pPr>
        <w:spacing w:line="360" w:lineRule="auto"/>
        <w:ind w:firstLine="465"/>
        <w:rPr>
          <w:rFonts w:ascii="宋体" w:hAnsi="宋体"/>
          <w:sz w:val="24"/>
        </w:rPr>
      </w:pPr>
      <w:r w:rsidRPr="00615FD7">
        <w:rPr>
          <w:rFonts w:ascii="宋体" w:hAnsi="宋体"/>
          <w:sz w:val="24"/>
        </w:rPr>
        <w:lastRenderedPageBreak/>
        <w:t>综上所述，</w:t>
      </w:r>
      <w:r w:rsidRPr="00B12DD2">
        <w:rPr>
          <w:rFonts w:ascii="宋体" w:hAnsi="宋体" w:hint="eastAsia"/>
          <w:sz w:val="24"/>
        </w:rPr>
        <w:t>因为其价值系数最高</w:t>
      </w:r>
      <w:r>
        <w:rPr>
          <w:rFonts w:ascii="宋体" w:hAnsi="宋体" w:hint="eastAsia"/>
          <w:sz w:val="24"/>
        </w:rPr>
        <w:t>，所以选择甲方案</w:t>
      </w:r>
      <w:r w:rsidRPr="00615FD7">
        <w:rPr>
          <w:rFonts w:ascii="宋体" w:hAnsi="宋体"/>
          <w:sz w:val="24"/>
        </w:rPr>
        <w:t>。</w:t>
      </w:r>
    </w:p>
    <w:p w:rsidR="001F0F07" w:rsidRPr="00431D61" w:rsidRDefault="001F0F07" w:rsidP="00431D61">
      <w:pPr>
        <w:spacing w:line="360" w:lineRule="auto"/>
        <w:ind w:firstLineChars="846" w:firstLine="2548"/>
        <w:rPr>
          <w:rFonts w:ascii="宋体" w:hAnsi="宋体"/>
          <w:b/>
          <w:sz w:val="30"/>
          <w:szCs w:val="30"/>
        </w:rPr>
      </w:pPr>
      <w:r w:rsidRPr="00431D61">
        <w:rPr>
          <w:rFonts w:ascii="宋体" w:hAnsi="宋体" w:hint="eastAsia"/>
          <w:b/>
          <w:sz w:val="30"/>
          <w:szCs w:val="30"/>
        </w:rPr>
        <w:t>复习题(（二）答案</w:t>
      </w:r>
    </w:p>
    <w:p w:rsidR="001F0F07" w:rsidRDefault="001F0F07" w:rsidP="001F0F07">
      <w:pPr>
        <w:spacing w:line="360" w:lineRule="auto"/>
        <w:rPr>
          <w:b/>
          <w:bCs/>
          <w:sz w:val="24"/>
        </w:rPr>
      </w:pPr>
      <w:proofErr w:type="gramStart"/>
      <w:r>
        <w:rPr>
          <w:rFonts w:hint="eastAsia"/>
          <w:b/>
          <w:bCs/>
          <w:sz w:val="24"/>
        </w:rPr>
        <w:t>一</w:t>
      </w:r>
      <w:proofErr w:type="gramEnd"/>
      <w:r>
        <w:rPr>
          <w:rFonts w:hint="eastAsia"/>
          <w:b/>
          <w:bCs/>
          <w:sz w:val="24"/>
        </w:rPr>
        <w:t>.</w:t>
      </w:r>
      <w:r>
        <w:rPr>
          <w:rFonts w:hint="eastAsia"/>
          <w:b/>
          <w:bCs/>
          <w:sz w:val="24"/>
        </w:rPr>
        <w:t>单项选择（</w:t>
      </w:r>
      <w:r>
        <w:rPr>
          <w:rFonts w:hint="eastAsia"/>
          <w:b/>
          <w:bCs/>
          <w:sz w:val="24"/>
        </w:rPr>
        <w:t>1</w:t>
      </w:r>
      <w:r>
        <w:rPr>
          <w:rFonts w:hint="eastAsia"/>
          <w:b/>
          <w:bCs/>
          <w:sz w:val="24"/>
        </w:rPr>
        <w:t>分×</w:t>
      </w:r>
      <w:r>
        <w:rPr>
          <w:rFonts w:hint="eastAsia"/>
          <w:b/>
          <w:bCs/>
          <w:sz w:val="24"/>
        </w:rPr>
        <w:t>20=20</w:t>
      </w:r>
      <w:r>
        <w:rPr>
          <w:rFonts w:hint="eastAsia"/>
          <w:b/>
          <w:bCs/>
          <w:sz w:val="24"/>
        </w:rPr>
        <w:t>分）</w:t>
      </w:r>
    </w:p>
    <w:p w:rsidR="001F0F07" w:rsidRDefault="001F0F07" w:rsidP="001F0F07">
      <w:pPr>
        <w:spacing w:line="360" w:lineRule="auto"/>
        <w:rPr>
          <w:bCs/>
          <w:sz w:val="24"/>
        </w:rPr>
      </w:pPr>
      <w:r>
        <w:rPr>
          <w:rFonts w:hint="eastAsia"/>
          <w:bCs/>
          <w:sz w:val="24"/>
        </w:rPr>
        <w:t>1-5 DBCDD</w:t>
      </w:r>
    </w:p>
    <w:p w:rsidR="001F0F07" w:rsidRDefault="001F0F07" w:rsidP="001F0F07">
      <w:pPr>
        <w:spacing w:line="360" w:lineRule="auto"/>
        <w:rPr>
          <w:bCs/>
          <w:sz w:val="24"/>
        </w:rPr>
      </w:pPr>
      <w:r>
        <w:rPr>
          <w:rFonts w:hint="eastAsia"/>
          <w:bCs/>
          <w:sz w:val="24"/>
        </w:rPr>
        <w:t>6-10 CACAC</w:t>
      </w:r>
    </w:p>
    <w:p w:rsidR="001F0F07" w:rsidRDefault="001F0F07" w:rsidP="001F0F07">
      <w:pPr>
        <w:spacing w:line="360" w:lineRule="auto"/>
        <w:rPr>
          <w:bCs/>
          <w:sz w:val="24"/>
        </w:rPr>
      </w:pPr>
      <w:r>
        <w:rPr>
          <w:rFonts w:hint="eastAsia"/>
          <w:bCs/>
          <w:sz w:val="24"/>
        </w:rPr>
        <w:t>11-15BABAB</w:t>
      </w:r>
    </w:p>
    <w:p w:rsidR="001F0F07" w:rsidRPr="000A56BC" w:rsidRDefault="001F0F07" w:rsidP="001F0F07">
      <w:pPr>
        <w:spacing w:line="360" w:lineRule="auto"/>
        <w:rPr>
          <w:bCs/>
          <w:sz w:val="24"/>
        </w:rPr>
      </w:pPr>
      <w:r>
        <w:rPr>
          <w:rFonts w:hint="eastAsia"/>
          <w:bCs/>
          <w:sz w:val="24"/>
        </w:rPr>
        <w:t>16-20</w:t>
      </w:r>
      <w:r w:rsidRPr="000A56BC">
        <w:rPr>
          <w:rFonts w:hint="eastAsia"/>
          <w:bCs/>
          <w:sz w:val="24"/>
        </w:rPr>
        <w:t xml:space="preserve"> </w:t>
      </w:r>
      <w:r>
        <w:rPr>
          <w:rFonts w:hint="eastAsia"/>
          <w:bCs/>
          <w:sz w:val="24"/>
        </w:rPr>
        <w:t>BBBDB</w:t>
      </w:r>
      <w:r w:rsidRPr="000A56BC">
        <w:rPr>
          <w:rFonts w:hint="eastAsia"/>
          <w:bCs/>
          <w:sz w:val="24"/>
        </w:rPr>
        <w:t xml:space="preserve">                  </w:t>
      </w:r>
    </w:p>
    <w:p w:rsidR="001F0F07" w:rsidRPr="00530DAF" w:rsidRDefault="001F0F07" w:rsidP="001F0F07">
      <w:pPr>
        <w:spacing w:line="360" w:lineRule="auto"/>
        <w:rPr>
          <w:b/>
          <w:bCs/>
          <w:sz w:val="24"/>
        </w:rPr>
      </w:pPr>
      <w:r>
        <w:rPr>
          <w:rFonts w:hint="eastAsia"/>
          <w:sz w:val="24"/>
        </w:rPr>
        <w:t>二</w:t>
      </w:r>
      <w:r>
        <w:rPr>
          <w:rFonts w:hint="eastAsia"/>
          <w:sz w:val="24"/>
        </w:rPr>
        <w:t>.</w:t>
      </w:r>
      <w:r>
        <w:rPr>
          <w:rFonts w:hint="eastAsia"/>
          <w:b/>
          <w:bCs/>
          <w:sz w:val="24"/>
        </w:rPr>
        <w:t>多项选择（</w:t>
      </w:r>
      <w:r>
        <w:rPr>
          <w:rFonts w:hint="eastAsia"/>
          <w:b/>
          <w:bCs/>
          <w:sz w:val="24"/>
        </w:rPr>
        <w:t>2</w:t>
      </w:r>
      <w:r>
        <w:rPr>
          <w:rFonts w:hint="eastAsia"/>
          <w:b/>
          <w:bCs/>
          <w:sz w:val="24"/>
        </w:rPr>
        <w:t>分×</w:t>
      </w:r>
      <w:r>
        <w:rPr>
          <w:rFonts w:hint="eastAsia"/>
          <w:b/>
          <w:bCs/>
          <w:sz w:val="24"/>
        </w:rPr>
        <w:t>10=20</w:t>
      </w:r>
      <w:r>
        <w:rPr>
          <w:rFonts w:hint="eastAsia"/>
          <w:b/>
          <w:bCs/>
          <w:sz w:val="24"/>
        </w:rPr>
        <w:t>分）</w:t>
      </w:r>
    </w:p>
    <w:p w:rsidR="001F0F07" w:rsidRDefault="001F0F07" w:rsidP="001F0F07">
      <w:pPr>
        <w:spacing w:line="360" w:lineRule="auto"/>
        <w:rPr>
          <w:sz w:val="24"/>
        </w:rPr>
      </w:pPr>
      <w:r>
        <w:rPr>
          <w:rFonts w:hint="eastAsia"/>
          <w:sz w:val="24"/>
        </w:rPr>
        <w:t xml:space="preserve">1. </w:t>
      </w:r>
      <w:r w:rsidRPr="00264688">
        <w:rPr>
          <w:rFonts w:hint="eastAsia"/>
          <w:sz w:val="24"/>
        </w:rPr>
        <w:t>BC</w:t>
      </w:r>
      <w:r>
        <w:rPr>
          <w:rFonts w:hint="eastAsia"/>
          <w:sz w:val="24"/>
        </w:rPr>
        <w:t xml:space="preserve">D       2.ABD    3.ACD    4.ABC      5.ABCD       </w:t>
      </w:r>
    </w:p>
    <w:p w:rsidR="001F0F07" w:rsidRDefault="001F0F07" w:rsidP="001F0F07">
      <w:pPr>
        <w:spacing w:line="360" w:lineRule="auto"/>
        <w:rPr>
          <w:sz w:val="24"/>
        </w:rPr>
      </w:pPr>
      <w:proofErr w:type="gramStart"/>
      <w:r>
        <w:rPr>
          <w:rFonts w:hint="eastAsia"/>
          <w:sz w:val="24"/>
        </w:rPr>
        <w:t>6.BCD</w:t>
      </w:r>
      <w:proofErr w:type="gramEnd"/>
      <w:r>
        <w:rPr>
          <w:rFonts w:hint="eastAsia"/>
          <w:sz w:val="24"/>
        </w:rPr>
        <w:t xml:space="preserve">    7. ABCD     8.BCD       9.ABCD     10.ABCD</w:t>
      </w:r>
    </w:p>
    <w:p w:rsidR="001F0F07" w:rsidRDefault="001F0F07" w:rsidP="001F0F07">
      <w:pPr>
        <w:spacing w:line="360" w:lineRule="auto"/>
        <w:rPr>
          <w:b/>
          <w:bCs/>
          <w:sz w:val="24"/>
        </w:rPr>
      </w:pPr>
      <w:r>
        <w:rPr>
          <w:rFonts w:hint="eastAsia"/>
          <w:b/>
          <w:bCs/>
          <w:sz w:val="24"/>
        </w:rPr>
        <w:t>三、</w:t>
      </w:r>
      <w:r>
        <w:rPr>
          <w:rFonts w:hint="eastAsia"/>
          <w:b/>
          <w:bCs/>
          <w:sz w:val="24"/>
        </w:rPr>
        <w:t xml:space="preserve">  </w:t>
      </w:r>
      <w:r>
        <w:rPr>
          <w:rFonts w:hint="eastAsia"/>
          <w:b/>
          <w:bCs/>
          <w:sz w:val="24"/>
        </w:rPr>
        <w:t>简答题（</w:t>
      </w:r>
      <w:r>
        <w:rPr>
          <w:rFonts w:hint="eastAsia"/>
          <w:b/>
          <w:bCs/>
          <w:sz w:val="24"/>
        </w:rPr>
        <w:t>5</w:t>
      </w:r>
      <w:r>
        <w:rPr>
          <w:rFonts w:hint="eastAsia"/>
          <w:b/>
          <w:bCs/>
          <w:sz w:val="24"/>
        </w:rPr>
        <w:t>分×</w:t>
      </w:r>
      <w:r>
        <w:rPr>
          <w:rFonts w:hint="eastAsia"/>
          <w:b/>
          <w:bCs/>
          <w:sz w:val="24"/>
        </w:rPr>
        <w:t>3=15</w:t>
      </w:r>
      <w:r>
        <w:rPr>
          <w:rFonts w:hint="eastAsia"/>
          <w:b/>
          <w:bCs/>
          <w:sz w:val="24"/>
        </w:rPr>
        <w:t>分）</w:t>
      </w:r>
    </w:p>
    <w:p w:rsidR="001F0F07" w:rsidRPr="008776A1" w:rsidRDefault="001F0F07" w:rsidP="001F0F07">
      <w:pPr>
        <w:ind w:firstLineChars="200" w:firstLine="480"/>
        <w:rPr>
          <w:rFonts w:ascii="宋体" w:hAnsi="宋体"/>
          <w:sz w:val="24"/>
        </w:rPr>
      </w:pPr>
      <w:r>
        <w:rPr>
          <w:rFonts w:ascii="宋体" w:hAnsi="宋体" w:hint="eastAsia"/>
          <w:sz w:val="24"/>
        </w:rPr>
        <w:t>1、答：</w:t>
      </w:r>
      <w:r w:rsidRPr="008776A1">
        <w:rPr>
          <w:rFonts w:ascii="宋体" w:hAnsi="宋体" w:hint="eastAsia"/>
          <w:sz w:val="24"/>
        </w:rPr>
        <w:t>建筑安装工程费用中的利润及税金是建筑安装企业职业为社会劳动所创造的那部分价值在建筑安装工程造价中的体现。</w:t>
      </w:r>
    </w:p>
    <w:p w:rsidR="001F0F07" w:rsidRPr="008776A1" w:rsidRDefault="001F0F07" w:rsidP="001F0F07">
      <w:pPr>
        <w:ind w:firstLineChars="200" w:firstLine="480"/>
        <w:rPr>
          <w:rFonts w:ascii="宋体" w:hAnsi="宋体"/>
          <w:sz w:val="24"/>
        </w:rPr>
      </w:pPr>
      <w:r w:rsidRPr="008776A1">
        <w:rPr>
          <w:rFonts w:ascii="宋体" w:hAnsi="宋体" w:hint="eastAsia"/>
          <w:sz w:val="24"/>
        </w:rPr>
        <w:t>利润是指按规定应计入建筑安装工程造价的利润。依据不同投资来源或工程类别，利润实行差别利润率。利润是按相应的计费基础乘以利润率确定的。</w:t>
      </w:r>
    </w:p>
    <w:p w:rsidR="001F0F07" w:rsidRPr="008776A1" w:rsidRDefault="001F0F07" w:rsidP="001F0F07">
      <w:pPr>
        <w:ind w:firstLineChars="200" w:firstLine="480"/>
        <w:rPr>
          <w:rFonts w:ascii="宋体" w:hAnsi="宋体"/>
          <w:sz w:val="24"/>
        </w:rPr>
      </w:pPr>
      <w:r w:rsidRPr="008776A1">
        <w:rPr>
          <w:rFonts w:ascii="宋体" w:hAnsi="宋体" w:hint="eastAsia"/>
          <w:sz w:val="24"/>
        </w:rPr>
        <w:t>建设安装工程税金是指国家税法规定的应计</w:t>
      </w:r>
      <w:proofErr w:type="gramStart"/>
      <w:r w:rsidRPr="008776A1">
        <w:rPr>
          <w:rFonts w:ascii="宋体" w:hAnsi="宋体" w:hint="eastAsia"/>
          <w:sz w:val="24"/>
        </w:rPr>
        <w:t>入建筑</w:t>
      </w:r>
      <w:proofErr w:type="gramEnd"/>
      <w:r w:rsidRPr="008776A1">
        <w:rPr>
          <w:rFonts w:ascii="宋体" w:hAnsi="宋体" w:hint="eastAsia"/>
          <w:sz w:val="24"/>
        </w:rPr>
        <w:t>安装工程造价的营业税、城乡维护建设税及教育费附加。</w:t>
      </w:r>
    </w:p>
    <w:p w:rsidR="001F0F07" w:rsidRDefault="001F0F07" w:rsidP="001F0F07">
      <w:pPr>
        <w:tabs>
          <w:tab w:val="left" w:pos="0"/>
        </w:tabs>
        <w:ind w:firstLineChars="300" w:firstLine="720"/>
        <w:rPr>
          <w:rFonts w:ascii="宋体" w:hAnsi="宋体"/>
          <w:sz w:val="24"/>
        </w:rPr>
      </w:pPr>
      <w:r>
        <w:rPr>
          <w:rFonts w:ascii="宋体" w:hAnsi="宋体" w:hint="eastAsia"/>
          <w:sz w:val="24"/>
        </w:rPr>
        <w:t xml:space="preserve"> </w:t>
      </w:r>
    </w:p>
    <w:p w:rsidR="001F0F07" w:rsidRDefault="001F0F07" w:rsidP="001F0F07">
      <w:pPr>
        <w:ind w:firstLineChars="200" w:firstLine="480"/>
        <w:rPr>
          <w:rFonts w:ascii="宋体" w:hAnsi="宋体"/>
          <w:sz w:val="24"/>
        </w:rPr>
      </w:pPr>
      <w:r w:rsidRPr="009C1D4C">
        <w:rPr>
          <w:rFonts w:ascii="宋体" w:hAnsi="宋体" w:hint="eastAsia"/>
          <w:sz w:val="24"/>
        </w:rPr>
        <w:t>2、</w:t>
      </w:r>
      <w:r w:rsidRPr="009C1D4C">
        <w:rPr>
          <w:rFonts w:ascii="宋体" w:hAnsi="宋体"/>
          <w:sz w:val="24"/>
        </w:rPr>
        <w:t>答：</w:t>
      </w:r>
    </w:p>
    <w:p w:rsidR="001F0F07" w:rsidRPr="00F60D0C" w:rsidRDefault="001F0F07" w:rsidP="001F0F07">
      <w:pPr>
        <w:ind w:firstLineChars="200" w:firstLine="480"/>
        <w:rPr>
          <w:rFonts w:ascii="宋体" w:hAnsi="宋体"/>
          <w:sz w:val="24"/>
        </w:rPr>
      </w:pPr>
      <w:r w:rsidRPr="00F60D0C">
        <w:rPr>
          <w:rFonts w:ascii="宋体" w:hAnsi="宋体" w:hint="eastAsia"/>
          <w:sz w:val="24"/>
        </w:rPr>
        <w:t>1）盈利能力分析。通过静态或动态评价指标测算项目的财务盈利能力和盈利水平；</w:t>
      </w:r>
    </w:p>
    <w:p w:rsidR="001F0F07" w:rsidRPr="00F60D0C" w:rsidRDefault="001F0F07" w:rsidP="001F0F07">
      <w:pPr>
        <w:ind w:firstLineChars="200" w:firstLine="480"/>
        <w:rPr>
          <w:rFonts w:ascii="宋体" w:hAnsi="宋体"/>
          <w:sz w:val="24"/>
        </w:rPr>
      </w:pPr>
      <w:r w:rsidRPr="00F60D0C">
        <w:rPr>
          <w:rFonts w:ascii="宋体" w:hAnsi="宋体" w:hint="eastAsia"/>
          <w:sz w:val="24"/>
        </w:rPr>
        <w:t>2）偿债能力分析。分析测算项目偿还贷款的能力；</w:t>
      </w:r>
    </w:p>
    <w:p w:rsidR="001F0F07" w:rsidRPr="00F60D0C" w:rsidRDefault="001F0F07" w:rsidP="001F0F07">
      <w:pPr>
        <w:ind w:firstLineChars="200" w:firstLine="480"/>
        <w:rPr>
          <w:rFonts w:ascii="宋体" w:hAnsi="宋体"/>
          <w:sz w:val="24"/>
        </w:rPr>
      </w:pPr>
      <w:r w:rsidRPr="00F60D0C">
        <w:rPr>
          <w:rFonts w:ascii="宋体" w:hAnsi="宋体" w:hint="eastAsia"/>
          <w:sz w:val="24"/>
        </w:rPr>
        <w:t>3）不确定性分析。分析项目在计算期内不确定性因素可能对项目产生的影响和影响程度。</w:t>
      </w:r>
    </w:p>
    <w:p w:rsidR="001F0F07" w:rsidRPr="00F60D0C" w:rsidRDefault="001F0F07" w:rsidP="001F0F07">
      <w:pPr>
        <w:rPr>
          <w:rFonts w:ascii="宋体" w:hAnsi="宋体"/>
          <w:sz w:val="24"/>
        </w:rPr>
      </w:pPr>
    </w:p>
    <w:p w:rsidR="001F0F07" w:rsidRPr="000C5C36" w:rsidRDefault="001F0F07" w:rsidP="001F0F07">
      <w:pPr>
        <w:rPr>
          <w:sz w:val="24"/>
        </w:rPr>
      </w:pPr>
    </w:p>
    <w:p w:rsidR="001F0F07" w:rsidRPr="00F335FE" w:rsidRDefault="001F0F07" w:rsidP="001F0F07">
      <w:pPr>
        <w:ind w:firstLineChars="200" w:firstLine="480"/>
        <w:rPr>
          <w:rFonts w:ascii="宋体" w:hAnsi="宋体"/>
          <w:sz w:val="24"/>
        </w:rPr>
      </w:pPr>
      <w:r>
        <w:rPr>
          <w:rFonts w:hint="eastAsia"/>
          <w:sz w:val="24"/>
        </w:rPr>
        <w:t>3</w:t>
      </w:r>
      <w:r>
        <w:rPr>
          <w:rFonts w:hint="eastAsia"/>
          <w:sz w:val="24"/>
        </w:rPr>
        <w:t>、答：</w:t>
      </w:r>
      <w:r w:rsidRPr="00F335FE">
        <w:rPr>
          <w:rFonts w:ascii="宋体" w:hAnsi="宋体" w:hint="eastAsia"/>
          <w:sz w:val="24"/>
        </w:rPr>
        <w:t>（1）以使用者的功能需求为出发点。</w:t>
      </w:r>
    </w:p>
    <w:p w:rsidR="001F0F07" w:rsidRPr="00F335FE" w:rsidRDefault="001F0F07" w:rsidP="001F0F07">
      <w:pPr>
        <w:ind w:firstLineChars="200" w:firstLine="480"/>
        <w:rPr>
          <w:rFonts w:ascii="宋体" w:hAnsi="宋体"/>
          <w:sz w:val="24"/>
        </w:rPr>
      </w:pPr>
      <w:r w:rsidRPr="00F335FE">
        <w:rPr>
          <w:rFonts w:ascii="宋体" w:hAnsi="宋体" w:hint="eastAsia"/>
          <w:sz w:val="24"/>
        </w:rPr>
        <w:t xml:space="preserve">    （2）对所研究对象进行功能分析、并系统研究功能与成本之间的关系。</w:t>
      </w:r>
    </w:p>
    <w:p w:rsidR="001F0F07" w:rsidRPr="00F335FE" w:rsidRDefault="001F0F07" w:rsidP="001F0F07">
      <w:pPr>
        <w:ind w:firstLineChars="200" w:firstLine="480"/>
        <w:rPr>
          <w:rFonts w:ascii="宋体" w:hAnsi="宋体"/>
          <w:sz w:val="24"/>
        </w:rPr>
      </w:pPr>
      <w:r w:rsidRPr="00F335FE">
        <w:rPr>
          <w:rFonts w:ascii="宋体" w:hAnsi="宋体" w:hint="eastAsia"/>
          <w:sz w:val="24"/>
        </w:rPr>
        <w:t xml:space="preserve">    （3）致力于提高价值的创造性活动。</w:t>
      </w:r>
    </w:p>
    <w:p w:rsidR="001F0F07" w:rsidRPr="00F335FE" w:rsidRDefault="001F0F07" w:rsidP="001F0F07">
      <w:pPr>
        <w:ind w:firstLineChars="200" w:firstLine="480"/>
        <w:rPr>
          <w:rFonts w:ascii="宋体" w:hAnsi="宋体"/>
          <w:sz w:val="24"/>
        </w:rPr>
      </w:pPr>
      <w:r w:rsidRPr="00F335FE">
        <w:rPr>
          <w:rFonts w:ascii="宋体" w:hAnsi="宋体" w:hint="eastAsia"/>
          <w:sz w:val="24"/>
        </w:rPr>
        <w:t xml:space="preserve">    （4）有组织、有计划、有步骤地开展工作。</w:t>
      </w:r>
    </w:p>
    <w:p w:rsidR="001F0F07" w:rsidRDefault="001F0F07" w:rsidP="001F0F07">
      <w:pPr>
        <w:ind w:firstLine="480"/>
        <w:rPr>
          <w:rFonts w:ascii="宋体" w:hAnsi="宋体"/>
          <w:sz w:val="24"/>
        </w:rPr>
      </w:pPr>
    </w:p>
    <w:p w:rsidR="001F0F07" w:rsidRPr="00F335FE" w:rsidRDefault="001F0F07" w:rsidP="001F0F07">
      <w:pPr>
        <w:ind w:firstLine="480"/>
        <w:rPr>
          <w:rFonts w:ascii="宋体" w:hAnsi="宋体"/>
          <w:sz w:val="24"/>
        </w:rPr>
      </w:pPr>
    </w:p>
    <w:p w:rsidR="001F0F07" w:rsidRDefault="001F0F07" w:rsidP="001F0F07">
      <w:pPr>
        <w:spacing w:line="360" w:lineRule="auto"/>
        <w:rPr>
          <w:b/>
          <w:bCs/>
          <w:sz w:val="24"/>
        </w:rPr>
      </w:pPr>
      <w:r>
        <w:rPr>
          <w:rFonts w:hint="eastAsia"/>
          <w:b/>
          <w:bCs/>
          <w:sz w:val="24"/>
        </w:rPr>
        <w:t>四</w:t>
      </w:r>
      <w:r>
        <w:rPr>
          <w:rFonts w:ascii="宋体" w:hAnsi="宋体" w:hint="eastAsia"/>
          <w:b/>
          <w:bCs/>
          <w:sz w:val="24"/>
        </w:rPr>
        <w:t>、</w:t>
      </w:r>
      <w:r>
        <w:rPr>
          <w:rFonts w:hint="eastAsia"/>
          <w:b/>
          <w:bCs/>
          <w:sz w:val="24"/>
        </w:rPr>
        <w:t>计算题</w:t>
      </w:r>
      <w:r>
        <w:rPr>
          <w:rFonts w:hint="eastAsia"/>
          <w:b/>
          <w:bCs/>
          <w:sz w:val="24"/>
        </w:rPr>
        <w:t xml:space="preserve"> </w:t>
      </w:r>
      <w:r>
        <w:rPr>
          <w:rFonts w:hint="eastAsia"/>
          <w:b/>
          <w:bCs/>
          <w:sz w:val="24"/>
        </w:rPr>
        <w:t>（</w:t>
      </w:r>
      <w:r>
        <w:rPr>
          <w:rFonts w:hint="eastAsia"/>
          <w:b/>
          <w:bCs/>
          <w:sz w:val="24"/>
        </w:rPr>
        <w:t>45</w:t>
      </w:r>
      <w:r>
        <w:rPr>
          <w:rFonts w:hint="eastAsia"/>
          <w:b/>
          <w:bCs/>
          <w:sz w:val="24"/>
        </w:rPr>
        <w:t>分）</w:t>
      </w:r>
    </w:p>
    <w:p w:rsidR="001F0F07" w:rsidRDefault="001F0F07" w:rsidP="001F0F07">
      <w:pPr>
        <w:pStyle w:val="a3"/>
        <w:spacing w:before="0" w:beforeAutospacing="0" w:after="0" w:afterAutospacing="0" w:line="360" w:lineRule="exact"/>
        <w:ind w:firstLineChars="200" w:firstLine="482"/>
        <w:rPr>
          <w:rFonts w:hint="default"/>
          <w:b/>
          <w:bCs/>
        </w:rPr>
      </w:pPr>
      <w:r w:rsidRPr="00E9405B">
        <w:rPr>
          <w:b/>
          <w:bCs/>
        </w:rPr>
        <w:t>1</w:t>
      </w:r>
      <w:r>
        <w:rPr>
          <w:b/>
          <w:bCs/>
        </w:rPr>
        <w:t>﹑（10分）</w:t>
      </w:r>
      <w:r w:rsidRPr="002D4018">
        <w:rPr>
          <w:rFonts w:hint="default"/>
        </w:rPr>
        <w:t>解</w:t>
      </w:r>
      <w:r w:rsidRPr="002D4018">
        <w:t>:</w:t>
      </w:r>
      <w:r w:rsidRPr="002D4018">
        <w:rPr>
          <w:rFonts w:hint="default"/>
        </w:rPr>
        <w:t> </w:t>
      </w:r>
    </w:p>
    <w:p w:rsidR="001F0F07" w:rsidRDefault="001F0F07" w:rsidP="001F0F07">
      <w:pPr>
        <w:tabs>
          <w:tab w:val="left" w:pos="2115"/>
        </w:tabs>
        <w:rPr>
          <w:b/>
          <w:bCs/>
          <w:sz w:val="24"/>
        </w:rPr>
      </w:pPr>
    </w:p>
    <w:tbl>
      <w:tblPr>
        <w:tblW w:w="5000"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9900"/>
        <w:tblCellMar>
          <w:left w:w="0" w:type="dxa"/>
          <w:right w:w="0" w:type="dxa"/>
        </w:tblCellMar>
        <w:tblLook w:val="0000"/>
      </w:tblPr>
      <w:tblGrid>
        <w:gridCol w:w="1076"/>
        <w:gridCol w:w="2906"/>
        <w:gridCol w:w="3282"/>
        <w:gridCol w:w="1090"/>
      </w:tblGrid>
      <w:tr w:rsidR="001F0F07" w:rsidTr="003315A2">
        <w:trPr>
          <w:tblCellSpacing w:w="7" w:type="dxa"/>
          <w:jc w:val="center"/>
        </w:trPr>
        <w:tc>
          <w:tcPr>
            <w:tcW w:w="1050"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序</w:t>
            </w:r>
            <w:r>
              <w:rPr>
                <w:rFonts w:ascii="ˎ̥" w:hAnsi="ˎ̥" w:cs="宋体"/>
                <w:color w:val="333333"/>
                <w:kern w:val="0"/>
                <w:sz w:val="18"/>
                <w:szCs w:val="18"/>
              </w:rPr>
              <w:t xml:space="preserve"> </w:t>
            </w:r>
            <w:r>
              <w:rPr>
                <w:rFonts w:ascii="ˎ̥" w:hAnsi="ˎ̥" w:cs="宋体" w:hint="eastAsia"/>
                <w:color w:val="333333"/>
                <w:kern w:val="0"/>
                <w:sz w:val="18"/>
                <w:szCs w:val="18"/>
              </w:rPr>
              <w:t>号</w:t>
            </w:r>
          </w:p>
        </w:tc>
        <w:tc>
          <w:tcPr>
            <w:tcW w:w="2880"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费</w:t>
            </w:r>
            <w:r>
              <w:rPr>
                <w:rFonts w:ascii="ˎ̥" w:hAnsi="ˎ̥" w:cs="宋体"/>
                <w:color w:val="333333"/>
                <w:kern w:val="0"/>
                <w:sz w:val="18"/>
                <w:szCs w:val="18"/>
              </w:rPr>
              <w:t xml:space="preserve"> </w:t>
            </w:r>
            <w:r>
              <w:rPr>
                <w:rFonts w:ascii="ˎ̥" w:hAnsi="ˎ̥" w:cs="宋体" w:hint="eastAsia"/>
                <w:color w:val="333333"/>
                <w:kern w:val="0"/>
                <w:sz w:val="18"/>
                <w:szCs w:val="18"/>
              </w:rPr>
              <w:t>用</w:t>
            </w:r>
            <w:r>
              <w:rPr>
                <w:rFonts w:ascii="ˎ̥" w:hAnsi="ˎ̥" w:cs="宋体"/>
                <w:color w:val="333333"/>
                <w:kern w:val="0"/>
                <w:sz w:val="18"/>
                <w:szCs w:val="18"/>
              </w:rPr>
              <w:t xml:space="preserve"> </w:t>
            </w:r>
            <w:r>
              <w:rPr>
                <w:rFonts w:ascii="ˎ̥" w:hAnsi="ˎ̥" w:cs="宋体" w:hint="eastAsia"/>
                <w:color w:val="333333"/>
                <w:kern w:val="0"/>
                <w:sz w:val="18"/>
                <w:szCs w:val="18"/>
              </w:rPr>
              <w:t>项</w:t>
            </w:r>
            <w:r>
              <w:rPr>
                <w:rFonts w:ascii="ˎ̥" w:hAnsi="ˎ̥" w:cs="宋体"/>
                <w:color w:val="333333"/>
                <w:kern w:val="0"/>
                <w:sz w:val="18"/>
                <w:szCs w:val="18"/>
              </w:rPr>
              <w:t xml:space="preserve"> </w:t>
            </w:r>
            <w:r>
              <w:rPr>
                <w:rFonts w:ascii="ˎ̥" w:hAnsi="ˎ̥" w:cs="宋体" w:hint="eastAsia"/>
                <w:color w:val="333333"/>
                <w:kern w:val="0"/>
                <w:sz w:val="18"/>
                <w:szCs w:val="18"/>
              </w:rPr>
              <w:t>目</w:t>
            </w:r>
          </w:p>
        </w:tc>
        <w:tc>
          <w:tcPr>
            <w:tcW w:w="3255"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计</w:t>
            </w:r>
            <w:r>
              <w:rPr>
                <w:rFonts w:ascii="ˎ̥" w:hAnsi="ˎ̥" w:cs="宋体"/>
                <w:color w:val="333333"/>
                <w:kern w:val="0"/>
                <w:sz w:val="18"/>
                <w:szCs w:val="18"/>
              </w:rPr>
              <w:t xml:space="preserve"> </w:t>
            </w:r>
            <w:r>
              <w:rPr>
                <w:rFonts w:ascii="ˎ̥" w:hAnsi="ˎ̥" w:cs="宋体" w:hint="eastAsia"/>
                <w:color w:val="333333"/>
                <w:kern w:val="0"/>
                <w:sz w:val="18"/>
                <w:szCs w:val="18"/>
              </w:rPr>
              <w:t>算</w:t>
            </w:r>
            <w:r>
              <w:rPr>
                <w:rFonts w:ascii="ˎ̥" w:hAnsi="ˎ̥" w:cs="宋体"/>
                <w:color w:val="333333"/>
                <w:kern w:val="0"/>
                <w:sz w:val="18"/>
                <w:szCs w:val="18"/>
              </w:rPr>
              <w:t xml:space="preserve"> </w:t>
            </w:r>
            <w:r>
              <w:rPr>
                <w:rFonts w:ascii="ˎ̥" w:hAnsi="ˎ̥" w:cs="宋体" w:hint="eastAsia"/>
                <w:color w:val="333333"/>
                <w:kern w:val="0"/>
                <w:sz w:val="18"/>
                <w:szCs w:val="18"/>
              </w:rPr>
              <w:t>方</w:t>
            </w:r>
            <w:r>
              <w:rPr>
                <w:rFonts w:ascii="ˎ̥" w:hAnsi="ˎ̥" w:cs="宋体"/>
                <w:color w:val="333333"/>
                <w:kern w:val="0"/>
                <w:sz w:val="18"/>
                <w:szCs w:val="18"/>
              </w:rPr>
              <w:t xml:space="preserve"> </w:t>
            </w:r>
            <w:r>
              <w:rPr>
                <w:rFonts w:ascii="ˎ̥" w:hAnsi="ˎ̥" w:cs="宋体" w:hint="eastAsia"/>
                <w:color w:val="333333"/>
                <w:kern w:val="0"/>
                <w:sz w:val="18"/>
                <w:szCs w:val="18"/>
              </w:rPr>
              <w:t>法</w:t>
            </w:r>
          </w:p>
        </w:tc>
        <w:tc>
          <w:tcPr>
            <w:tcW w:w="1065" w:type="dxa"/>
            <w:shd w:val="clear" w:color="auto" w:fill="CC6600"/>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备</w:t>
            </w:r>
            <w:r>
              <w:rPr>
                <w:rFonts w:ascii="ˎ̥" w:hAnsi="ˎ̥" w:cs="宋体"/>
                <w:color w:val="333333"/>
                <w:kern w:val="0"/>
                <w:sz w:val="18"/>
                <w:szCs w:val="18"/>
              </w:rPr>
              <w:t xml:space="preserve"> </w:t>
            </w:r>
            <w:r>
              <w:rPr>
                <w:rFonts w:ascii="ˎ̥" w:hAnsi="ˎ̥" w:cs="宋体" w:hint="eastAsia"/>
                <w:color w:val="333333"/>
                <w:kern w:val="0"/>
                <w:sz w:val="18"/>
                <w:szCs w:val="18"/>
              </w:rPr>
              <w:t>注</w:t>
            </w: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1</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直接工程费</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按预算表</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lastRenderedPageBreak/>
              <w:t>2</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措施费</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按规定标准计算</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3</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直接费小计</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⑴</w:t>
            </w:r>
            <w:r>
              <w:rPr>
                <w:color w:val="333333"/>
                <w:kern w:val="0"/>
                <w:sz w:val="18"/>
                <w:szCs w:val="18"/>
              </w:rPr>
              <w:t xml:space="preserve"> + </w:t>
            </w:r>
            <w:r>
              <w:rPr>
                <w:rFonts w:ascii="宋体" w:hAnsi="宋体" w:cs="宋体" w:hint="eastAsia"/>
                <w:color w:val="333333"/>
                <w:kern w:val="0"/>
                <w:sz w:val="18"/>
                <w:szCs w:val="18"/>
              </w:rPr>
              <w:t>⑵</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r>
              <w:rPr>
                <w:rFonts w:ascii="ˎ̥" w:hAnsi="ˎ̥" w:cs="宋体" w:hint="eastAsia"/>
                <w:color w:val="333333"/>
                <w:kern w:val="0"/>
                <w:sz w:val="18"/>
                <w:szCs w:val="18"/>
              </w:rPr>
              <w:t>100</w:t>
            </w: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4</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间接费</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⑶</w:t>
            </w:r>
            <w:r>
              <w:rPr>
                <w:color w:val="333333"/>
                <w:kern w:val="0"/>
                <w:sz w:val="18"/>
                <w:szCs w:val="18"/>
              </w:rPr>
              <w:t xml:space="preserve"> × </w:t>
            </w:r>
            <w:r>
              <w:rPr>
                <w:rFonts w:ascii="ˎ̥" w:hAnsi="ˎ̥" w:cs="宋体" w:hint="eastAsia"/>
                <w:color w:val="333333"/>
                <w:kern w:val="0"/>
                <w:sz w:val="18"/>
                <w:szCs w:val="18"/>
              </w:rPr>
              <w:t>相应费率</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r>
              <w:rPr>
                <w:rFonts w:ascii="ˎ̥" w:hAnsi="ˎ̥" w:cs="宋体" w:hint="eastAsia"/>
                <w:color w:val="333333"/>
                <w:kern w:val="0"/>
                <w:sz w:val="18"/>
                <w:szCs w:val="18"/>
              </w:rPr>
              <w:t>10</w:t>
            </w: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5</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利润</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w:t>
            </w:r>
            <w:r>
              <w:rPr>
                <w:rFonts w:ascii="宋体" w:hAnsi="宋体" w:cs="宋体" w:hint="eastAsia"/>
                <w:color w:val="333333"/>
                <w:kern w:val="0"/>
                <w:sz w:val="18"/>
                <w:szCs w:val="18"/>
              </w:rPr>
              <w:t>⑶</w:t>
            </w:r>
            <w:r>
              <w:rPr>
                <w:color w:val="333333"/>
                <w:kern w:val="0"/>
                <w:sz w:val="18"/>
                <w:szCs w:val="18"/>
              </w:rPr>
              <w:t xml:space="preserve"> </w:t>
            </w:r>
            <w:r>
              <w:rPr>
                <w:rFonts w:ascii="ˎ̥" w:hAnsi="ˎ̥" w:cs="宋体" w:hint="eastAsia"/>
                <w:color w:val="333333"/>
                <w:kern w:val="0"/>
                <w:sz w:val="18"/>
                <w:szCs w:val="18"/>
              </w:rPr>
              <w:t>＋</w:t>
            </w:r>
            <w:r>
              <w:rPr>
                <w:rFonts w:ascii="ˎ̥" w:hAnsi="ˎ̥" w:cs="宋体"/>
                <w:color w:val="333333"/>
                <w:kern w:val="0"/>
                <w:sz w:val="18"/>
                <w:szCs w:val="18"/>
              </w:rPr>
              <w:t xml:space="preserve"> </w:t>
            </w:r>
            <w:r>
              <w:rPr>
                <w:rFonts w:ascii="ˎ̥" w:hAnsi="ˎ̥" w:cs="宋体" w:hint="eastAsia"/>
                <w:color w:val="333333"/>
                <w:kern w:val="0"/>
                <w:sz w:val="18"/>
                <w:szCs w:val="18"/>
              </w:rPr>
              <w:t>（</w:t>
            </w:r>
            <w:r>
              <w:rPr>
                <w:rFonts w:ascii="ˎ̥" w:hAnsi="ˎ̥" w:cs="宋体"/>
                <w:color w:val="333333"/>
                <w:kern w:val="0"/>
                <w:sz w:val="18"/>
                <w:szCs w:val="18"/>
              </w:rPr>
              <w:t>4</w:t>
            </w:r>
            <w:r>
              <w:rPr>
                <w:rFonts w:ascii="ˎ̥" w:hAnsi="ˎ̥" w:cs="宋体" w:hint="eastAsia"/>
                <w:color w:val="333333"/>
                <w:kern w:val="0"/>
                <w:sz w:val="18"/>
                <w:szCs w:val="18"/>
              </w:rPr>
              <w:t>）</w:t>
            </w:r>
            <w:r>
              <w:rPr>
                <w:rFonts w:ascii="ˎ̥" w:hAnsi="ˎ̥" w:cs="宋体"/>
                <w:color w:val="333333"/>
                <w:kern w:val="0"/>
                <w:sz w:val="18"/>
                <w:szCs w:val="18"/>
              </w:rPr>
              <w:t>]×</w:t>
            </w:r>
            <w:r>
              <w:rPr>
                <w:rFonts w:ascii="ˎ̥" w:hAnsi="ˎ̥" w:cs="宋体" w:hint="eastAsia"/>
                <w:color w:val="333333"/>
                <w:kern w:val="0"/>
                <w:sz w:val="18"/>
                <w:szCs w:val="18"/>
              </w:rPr>
              <w:t>相应利润率</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r>
              <w:rPr>
                <w:rFonts w:ascii="ˎ̥" w:hAnsi="ˎ̥" w:cs="宋体" w:hint="eastAsia"/>
                <w:color w:val="333333"/>
                <w:kern w:val="0"/>
                <w:sz w:val="18"/>
                <w:szCs w:val="18"/>
              </w:rPr>
              <w:t>8.8</w:t>
            </w: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6</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合计</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⑶</w:t>
            </w:r>
            <w:r>
              <w:rPr>
                <w:color w:val="333333"/>
                <w:kern w:val="0"/>
                <w:sz w:val="18"/>
                <w:szCs w:val="18"/>
              </w:rPr>
              <w:t xml:space="preserve"> + </w:t>
            </w:r>
            <w:r>
              <w:rPr>
                <w:rFonts w:ascii="宋体" w:hAnsi="宋体" w:cs="宋体" w:hint="eastAsia"/>
                <w:color w:val="333333"/>
                <w:kern w:val="0"/>
                <w:sz w:val="18"/>
                <w:szCs w:val="18"/>
              </w:rPr>
              <w:t>⑷</w:t>
            </w:r>
            <w:r>
              <w:rPr>
                <w:color w:val="333333"/>
                <w:kern w:val="0"/>
                <w:sz w:val="18"/>
                <w:szCs w:val="18"/>
              </w:rPr>
              <w:t xml:space="preserve"> + </w:t>
            </w:r>
            <w:r>
              <w:rPr>
                <w:rFonts w:ascii="宋体" w:hAnsi="宋体" w:cs="宋体" w:hint="eastAsia"/>
                <w:color w:val="333333"/>
                <w:kern w:val="0"/>
                <w:sz w:val="18"/>
                <w:szCs w:val="18"/>
              </w:rPr>
              <w:t>⑸</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r>
              <w:rPr>
                <w:rFonts w:ascii="ˎ̥" w:hAnsi="ˎ̥" w:cs="宋体" w:hint="eastAsia"/>
                <w:color w:val="333333"/>
                <w:kern w:val="0"/>
                <w:sz w:val="18"/>
                <w:szCs w:val="18"/>
              </w:rPr>
              <w:t>118.8</w:t>
            </w:r>
          </w:p>
        </w:tc>
      </w:tr>
      <w:tr w:rsidR="001F0F07" w:rsidTr="003315A2">
        <w:trPr>
          <w:tblCellSpacing w:w="7" w:type="dxa"/>
          <w:jc w:val="center"/>
        </w:trPr>
        <w:tc>
          <w:tcPr>
            <w:tcW w:w="105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color w:val="333333"/>
                <w:kern w:val="0"/>
                <w:sz w:val="18"/>
                <w:szCs w:val="18"/>
              </w:rPr>
              <w:t>7</w:t>
            </w:r>
          </w:p>
        </w:tc>
        <w:tc>
          <w:tcPr>
            <w:tcW w:w="2880"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ˎ̥" w:hAnsi="ˎ̥" w:cs="宋体" w:hint="eastAsia"/>
                <w:color w:val="333333"/>
                <w:kern w:val="0"/>
                <w:sz w:val="18"/>
                <w:szCs w:val="18"/>
              </w:rPr>
              <w:t>含税造价</w:t>
            </w:r>
          </w:p>
        </w:tc>
        <w:tc>
          <w:tcPr>
            <w:tcW w:w="3255" w:type="dxa"/>
            <w:shd w:val="clear" w:color="auto" w:fill="FFFFFF"/>
            <w:vAlign w:val="center"/>
          </w:tcPr>
          <w:p w:rsidR="001F0F07" w:rsidRDefault="001F0F07" w:rsidP="003315A2">
            <w:pPr>
              <w:widowControl/>
              <w:spacing w:before="100" w:beforeAutospacing="1" w:after="100" w:afterAutospacing="1"/>
              <w:jc w:val="center"/>
              <w:rPr>
                <w:rFonts w:ascii="ˎ̥" w:hAnsi="ˎ̥" w:cs="宋体" w:hint="eastAsia"/>
                <w:color w:val="333333"/>
                <w:kern w:val="0"/>
                <w:sz w:val="18"/>
                <w:szCs w:val="18"/>
              </w:rPr>
            </w:pPr>
            <w:r>
              <w:rPr>
                <w:rFonts w:ascii="宋体" w:hAnsi="宋体" w:cs="宋体" w:hint="eastAsia"/>
                <w:color w:val="333333"/>
                <w:kern w:val="0"/>
                <w:sz w:val="18"/>
                <w:szCs w:val="18"/>
              </w:rPr>
              <w:t>⑹</w:t>
            </w:r>
            <w:r>
              <w:rPr>
                <w:color w:val="333333"/>
                <w:kern w:val="0"/>
                <w:sz w:val="18"/>
                <w:szCs w:val="18"/>
              </w:rPr>
              <w:t>×</w:t>
            </w:r>
            <w:r>
              <w:rPr>
                <w:rFonts w:ascii="ˎ̥" w:hAnsi="ˎ̥" w:cs="宋体" w:hint="eastAsia"/>
                <w:color w:val="333333"/>
                <w:kern w:val="0"/>
                <w:sz w:val="18"/>
                <w:szCs w:val="18"/>
              </w:rPr>
              <w:t>（</w:t>
            </w:r>
            <w:r>
              <w:rPr>
                <w:rFonts w:ascii="ˎ̥" w:hAnsi="ˎ̥" w:cs="宋体"/>
                <w:color w:val="333333"/>
                <w:kern w:val="0"/>
                <w:sz w:val="18"/>
                <w:szCs w:val="18"/>
              </w:rPr>
              <w:t>1+</w:t>
            </w:r>
            <w:r>
              <w:rPr>
                <w:rFonts w:ascii="ˎ̥" w:hAnsi="ˎ̥" w:cs="宋体" w:hint="eastAsia"/>
                <w:color w:val="333333"/>
                <w:kern w:val="0"/>
                <w:sz w:val="18"/>
                <w:szCs w:val="18"/>
              </w:rPr>
              <w:t>相应税率）</w:t>
            </w:r>
          </w:p>
        </w:tc>
        <w:tc>
          <w:tcPr>
            <w:tcW w:w="1065" w:type="dxa"/>
            <w:shd w:val="clear" w:color="auto" w:fill="FFFFFF"/>
            <w:vAlign w:val="center"/>
          </w:tcPr>
          <w:p w:rsidR="001F0F07" w:rsidRDefault="001F0F07" w:rsidP="003315A2">
            <w:pPr>
              <w:widowControl/>
              <w:jc w:val="left"/>
              <w:rPr>
                <w:rFonts w:ascii="ˎ̥" w:hAnsi="ˎ̥" w:cs="宋体" w:hint="eastAsia"/>
                <w:color w:val="333333"/>
                <w:kern w:val="0"/>
                <w:sz w:val="18"/>
                <w:szCs w:val="18"/>
              </w:rPr>
            </w:pPr>
            <w:r>
              <w:rPr>
                <w:rFonts w:ascii="ˎ̥" w:hAnsi="ˎ̥" w:cs="宋体" w:hint="eastAsia"/>
                <w:color w:val="333333"/>
                <w:kern w:val="0"/>
                <w:sz w:val="18"/>
                <w:szCs w:val="18"/>
              </w:rPr>
              <w:t>122.85</w:t>
            </w:r>
          </w:p>
        </w:tc>
      </w:tr>
    </w:tbl>
    <w:p w:rsidR="001F0F07" w:rsidRDefault="001F0F07" w:rsidP="001F0F07">
      <w:pPr>
        <w:tabs>
          <w:tab w:val="left" w:pos="2115"/>
        </w:tabs>
        <w:rPr>
          <w:b/>
          <w:bCs/>
          <w:sz w:val="24"/>
        </w:rPr>
      </w:pPr>
    </w:p>
    <w:p w:rsidR="001F0F07" w:rsidRPr="00B46E1D" w:rsidRDefault="001F0F07" w:rsidP="001F0F07">
      <w:pPr>
        <w:tabs>
          <w:tab w:val="left" w:pos="2115"/>
        </w:tabs>
        <w:rPr>
          <w:bCs/>
          <w:sz w:val="24"/>
        </w:rPr>
      </w:pPr>
      <w:r w:rsidRPr="00B46E1D">
        <w:rPr>
          <w:rFonts w:hint="eastAsia"/>
          <w:bCs/>
          <w:sz w:val="24"/>
        </w:rPr>
        <w:t>直接费</w:t>
      </w:r>
      <w:r w:rsidRPr="00B46E1D">
        <w:rPr>
          <w:rFonts w:hint="eastAsia"/>
          <w:bCs/>
          <w:sz w:val="24"/>
        </w:rPr>
        <w:t>=100</w:t>
      </w:r>
      <w:r w:rsidRPr="00B46E1D">
        <w:rPr>
          <w:rFonts w:hint="eastAsia"/>
          <w:bCs/>
          <w:sz w:val="24"/>
        </w:rPr>
        <w:t>万元</w:t>
      </w:r>
    </w:p>
    <w:p w:rsidR="001F0F07" w:rsidRPr="00B46E1D" w:rsidRDefault="001F0F07" w:rsidP="001F0F07">
      <w:pPr>
        <w:tabs>
          <w:tab w:val="left" w:pos="2115"/>
        </w:tabs>
        <w:rPr>
          <w:bCs/>
          <w:sz w:val="24"/>
        </w:rPr>
      </w:pPr>
      <w:r w:rsidRPr="00B46E1D">
        <w:rPr>
          <w:rFonts w:hint="eastAsia"/>
          <w:bCs/>
          <w:sz w:val="24"/>
        </w:rPr>
        <w:t>间接费</w:t>
      </w:r>
      <w:r w:rsidRPr="00B46E1D">
        <w:rPr>
          <w:rFonts w:hint="eastAsia"/>
          <w:bCs/>
          <w:sz w:val="24"/>
        </w:rPr>
        <w:t>=100*10%=10</w:t>
      </w:r>
      <w:r w:rsidRPr="00B46E1D">
        <w:rPr>
          <w:rFonts w:hint="eastAsia"/>
          <w:bCs/>
          <w:sz w:val="24"/>
        </w:rPr>
        <w:t>万元</w:t>
      </w:r>
    </w:p>
    <w:p w:rsidR="001F0F07" w:rsidRPr="00B46E1D" w:rsidRDefault="001F0F07" w:rsidP="001F0F07">
      <w:pPr>
        <w:tabs>
          <w:tab w:val="left" w:pos="2115"/>
        </w:tabs>
        <w:rPr>
          <w:bCs/>
          <w:sz w:val="24"/>
        </w:rPr>
      </w:pPr>
      <w:r w:rsidRPr="00B46E1D">
        <w:rPr>
          <w:rFonts w:hint="eastAsia"/>
          <w:bCs/>
          <w:sz w:val="24"/>
        </w:rPr>
        <w:t>利润</w:t>
      </w:r>
      <w:r w:rsidRPr="00B46E1D">
        <w:rPr>
          <w:rFonts w:hint="eastAsia"/>
          <w:bCs/>
          <w:sz w:val="24"/>
        </w:rPr>
        <w:t>=110*8%=8.8</w:t>
      </w:r>
      <w:r w:rsidRPr="00B46E1D">
        <w:rPr>
          <w:rFonts w:hint="eastAsia"/>
          <w:bCs/>
          <w:sz w:val="24"/>
        </w:rPr>
        <w:t>万元</w:t>
      </w:r>
    </w:p>
    <w:p w:rsidR="001F0F07" w:rsidRPr="00B46E1D" w:rsidRDefault="001F0F07" w:rsidP="001F0F07">
      <w:pPr>
        <w:tabs>
          <w:tab w:val="left" w:pos="2115"/>
        </w:tabs>
        <w:rPr>
          <w:bCs/>
          <w:sz w:val="24"/>
        </w:rPr>
      </w:pPr>
      <w:r w:rsidRPr="00B46E1D">
        <w:rPr>
          <w:rFonts w:hint="eastAsia"/>
          <w:bCs/>
          <w:sz w:val="24"/>
        </w:rPr>
        <w:t>合计</w:t>
      </w:r>
      <w:r w:rsidRPr="00B46E1D">
        <w:rPr>
          <w:rFonts w:hint="eastAsia"/>
          <w:bCs/>
          <w:sz w:val="24"/>
        </w:rPr>
        <w:t>=100+10+8.8=118.8</w:t>
      </w:r>
      <w:r w:rsidRPr="00B46E1D">
        <w:rPr>
          <w:rFonts w:hint="eastAsia"/>
          <w:bCs/>
          <w:sz w:val="24"/>
        </w:rPr>
        <w:t>万元</w:t>
      </w:r>
    </w:p>
    <w:p w:rsidR="001F0F07" w:rsidRPr="00B46E1D" w:rsidRDefault="001F0F07" w:rsidP="001F0F07">
      <w:pPr>
        <w:tabs>
          <w:tab w:val="left" w:pos="2115"/>
        </w:tabs>
        <w:rPr>
          <w:bCs/>
          <w:sz w:val="24"/>
        </w:rPr>
      </w:pPr>
      <w:r w:rsidRPr="00B46E1D">
        <w:rPr>
          <w:rFonts w:hint="eastAsia"/>
          <w:bCs/>
          <w:sz w:val="24"/>
        </w:rPr>
        <w:t>含税造价</w:t>
      </w:r>
      <w:r w:rsidRPr="00B46E1D">
        <w:rPr>
          <w:rFonts w:hint="eastAsia"/>
          <w:bCs/>
          <w:sz w:val="24"/>
        </w:rPr>
        <w:t>=118.8*</w:t>
      </w:r>
      <w:r w:rsidRPr="00B46E1D">
        <w:rPr>
          <w:rFonts w:hint="eastAsia"/>
          <w:bCs/>
          <w:sz w:val="24"/>
        </w:rPr>
        <w:t>（</w:t>
      </w:r>
      <w:r w:rsidRPr="00B46E1D">
        <w:rPr>
          <w:rFonts w:hint="eastAsia"/>
          <w:bCs/>
          <w:sz w:val="24"/>
        </w:rPr>
        <w:t>1+3.41%</w:t>
      </w:r>
      <w:r w:rsidRPr="00B46E1D">
        <w:rPr>
          <w:rFonts w:hint="eastAsia"/>
          <w:bCs/>
          <w:sz w:val="24"/>
        </w:rPr>
        <w:t>）</w:t>
      </w:r>
      <w:r w:rsidRPr="00B46E1D">
        <w:rPr>
          <w:rFonts w:hint="eastAsia"/>
          <w:bCs/>
          <w:sz w:val="24"/>
        </w:rPr>
        <w:t>=122.85</w:t>
      </w:r>
      <w:r w:rsidRPr="00B46E1D">
        <w:rPr>
          <w:rFonts w:hint="eastAsia"/>
          <w:bCs/>
          <w:sz w:val="24"/>
        </w:rPr>
        <w:t>万元</w:t>
      </w:r>
    </w:p>
    <w:p w:rsidR="001F0F07" w:rsidRPr="002D4018" w:rsidRDefault="001F0F07" w:rsidP="001F0F07">
      <w:pPr>
        <w:tabs>
          <w:tab w:val="left" w:pos="2115"/>
        </w:tabs>
        <w:rPr>
          <w:rFonts w:ascii="宋体" w:hAnsi="宋体"/>
          <w:sz w:val="24"/>
        </w:rPr>
      </w:pPr>
      <w:r w:rsidRPr="002D4018">
        <w:rPr>
          <w:rFonts w:ascii="宋体" w:hAnsi="宋体" w:hint="eastAsia"/>
          <w:b/>
          <w:bCs/>
          <w:sz w:val="24"/>
        </w:rPr>
        <w:t>2、（1</w:t>
      </w:r>
      <w:r>
        <w:rPr>
          <w:rFonts w:ascii="宋体" w:hAnsi="宋体" w:hint="eastAsia"/>
          <w:b/>
          <w:bCs/>
          <w:sz w:val="24"/>
        </w:rPr>
        <w:t>0</w:t>
      </w:r>
      <w:r w:rsidRPr="002D4018">
        <w:rPr>
          <w:rFonts w:ascii="宋体" w:hAnsi="宋体" w:hint="eastAsia"/>
          <w:b/>
          <w:bCs/>
          <w:sz w:val="24"/>
        </w:rPr>
        <w:t>分）</w:t>
      </w:r>
      <w:r w:rsidRPr="002D4018">
        <w:rPr>
          <w:rFonts w:ascii="宋体" w:hAnsi="宋体" w:hint="eastAsia"/>
          <w:sz w:val="24"/>
        </w:rPr>
        <w:t>解：</w:t>
      </w:r>
    </w:p>
    <w:p w:rsidR="001F0F07" w:rsidRPr="00664279" w:rsidRDefault="001F0F07" w:rsidP="001F0F07">
      <w:pPr>
        <w:spacing w:line="360" w:lineRule="auto"/>
        <w:rPr>
          <w:rFonts w:ascii="宋体" w:hAnsi="宋体"/>
          <w:sz w:val="24"/>
        </w:rPr>
      </w:pPr>
      <w:r w:rsidRPr="00664279">
        <w:rPr>
          <w:rFonts w:ascii="宋体" w:hAnsi="宋体" w:hint="eastAsia"/>
          <w:sz w:val="24"/>
        </w:rPr>
        <w:t>企业应选择较低实际利率的银行贷款。</w:t>
      </w:r>
    </w:p>
    <w:p w:rsidR="001F0F07" w:rsidRPr="00664279" w:rsidRDefault="001F0F07" w:rsidP="001F0F07">
      <w:pPr>
        <w:spacing w:line="360" w:lineRule="auto"/>
        <w:rPr>
          <w:rFonts w:ascii="宋体" w:hAnsi="宋体"/>
          <w:sz w:val="24"/>
        </w:rPr>
      </w:pPr>
      <w:proofErr w:type="spellStart"/>
      <w:r w:rsidRPr="00664279">
        <w:rPr>
          <w:rFonts w:ascii="宋体" w:hAnsi="宋体" w:hint="eastAsia"/>
          <w:sz w:val="24"/>
        </w:rPr>
        <w:t>i</w:t>
      </w:r>
      <w:proofErr w:type="spellEnd"/>
      <w:r w:rsidRPr="00664279">
        <w:rPr>
          <w:rFonts w:ascii="宋体" w:hAnsi="宋体" w:hint="eastAsia"/>
          <w:sz w:val="24"/>
          <w:vertAlign w:val="subscript"/>
        </w:rPr>
        <w:t>甲</w:t>
      </w:r>
      <w:r w:rsidRPr="00664279">
        <w:rPr>
          <w:rFonts w:ascii="宋体" w:hAnsi="宋体" w:hint="eastAsia"/>
          <w:sz w:val="24"/>
        </w:rPr>
        <w:t>=(1+r/m)</w:t>
      </w:r>
      <w:r w:rsidRPr="00664279">
        <w:rPr>
          <w:rFonts w:ascii="宋体" w:hAnsi="宋体" w:hint="eastAsia"/>
          <w:sz w:val="24"/>
          <w:vertAlign w:val="superscript"/>
        </w:rPr>
        <w:t>m</w:t>
      </w:r>
      <w:r w:rsidRPr="00664279">
        <w:rPr>
          <w:rFonts w:ascii="宋体" w:hAnsi="宋体" w:hint="eastAsia"/>
          <w:sz w:val="24"/>
        </w:rPr>
        <w:t>-1=(1+8%/12)</w:t>
      </w:r>
      <w:r w:rsidRPr="00664279">
        <w:rPr>
          <w:rFonts w:ascii="宋体" w:hAnsi="宋体" w:hint="eastAsia"/>
          <w:sz w:val="24"/>
          <w:vertAlign w:val="superscript"/>
        </w:rPr>
        <w:t>12</w:t>
      </w:r>
      <w:r w:rsidRPr="00664279">
        <w:rPr>
          <w:rFonts w:ascii="宋体" w:hAnsi="宋体" w:hint="eastAsia"/>
          <w:sz w:val="24"/>
        </w:rPr>
        <w:t>-1=8.30%</w:t>
      </w:r>
    </w:p>
    <w:p w:rsidR="001F0F07" w:rsidRPr="00664279" w:rsidRDefault="001F0F07" w:rsidP="001F0F07">
      <w:pPr>
        <w:spacing w:line="360" w:lineRule="auto"/>
        <w:rPr>
          <w:rFonts w:ascii="宋体" w:hAnsi="宋体"/>
          <w:sz w:val="24"/>
        </w:rPr>
      </w:pPr>
      <w:proofErr w:type="spellStart"/>
      <w:r w:rsidRPr="00664279">
        <w:rPr>
          <w:rFonts w:ascii="宋体" w:hAnsi="宋体" w:hint="eastAsia"/>
          <w:sz w:val="24"/>
        </w:rPr>
        <w:t>i</w:t>
      </w:r>
      <w:proofErr w:type="spellEnd"/>
      <w:r w:rsidRPr="00664279">
        <w:rPr>
          <w:rFonts w:ascii="宋体" w:hAnsi="宋体" w:hint="eastAsia"/>
          <w:sz w:val="24"/>
          <w:vertAlign w:val="subscript"/>
        </w:rPr>
        <w:t>乙</w:t>
      </w:r>
      <w:r w:rsidRPr="00664279">
        <w:rPr>
          <w:rFonts w:ascii="宋体" w:hAnsi="宋体" w:hint="eastAsia"/>
          <w:sz w:val="24"/>
        </w:rPr>
        <w:t>=(1+r/m)</w:t>
      </w:r>
      <w:r w:rsidRPr="00664279">
        <w:rPr>
          <w:rFonts w:ascii="宋体" w:hAnsi="宋体" w:hint="eastAsia"/>
          <w:sz w:val="24"/>
          <w:vertAlign w:val="superscript"/>
        </w:rPr>
        <w:t>m</w:t>
      </w:r>
      <w:r w:rsidRPr="00664279">
        <w:rPr>
          <w:rFonts w:ascii="宋体" w:hAnsi="宋体" w:hint="eastAsia"/>
          <w:sz w:val="24"/>
        </w:rPr>
        <w:t>-1=(1+9%/2)</w:t>
      </w:r>
      <w:r w:rsidRPr="00664279">
        <w:rPr>
          <w:rFonts w:ascii="宋体" w:hAnsi="宋体" w:hint="eastAsia"/>
          <w:sz w:val="24"/>
          <w:vertAlign w:val="superscript"/>
        </w:rPr>
        <w:t>2</w:t>
      </w:r>
      <w:r w:rsidRPr="00664279">
        <w:rPr>
          <w:rFonts w:ascii="宋体" w:hAnsi="宋体" w:hint="eastAsia"/>
          <w:sz w:val="24"/>
        </w:rPr>
        <w:t xml:space="preserve">-1=9.20%   </w:t>
      </w:r>
    </w:p>
    <w:p w:rsidR="001F0F07" w:rsidRDefault="001F0F07" w:rsidP="001F0F07">
      <w:pPr>
        <w:spacing w:line="360" w:lineRule="auto"/>
      </w:pPr>
      <w:r w:rsidRPr="00664279">
        <w:rPr>
          <w:rFonts w:ascii="宋体" w:hAnsi="宋体" w:hint="eastAsia"/>
          <w:sz w:val="24"/>
        </w:rPr>
        <w:t>所以企业</w:t>
      </w:r>
      <w:proofErr w:type="gramStart"/>
      <w:r w:rsidRPr="00664279">
        <w:rPr>
          <w:rFonts w:ascii="宋体" w:hAnsi="宋体" w:hint="eastAsia"/>
          <w:sz w:val="24"/>
        </w:rPr>
        <w:t>应选择向甲</w:t>
      </w:r>
      <w:proofErr w:type="gramEnd"/>
      <w:r w:rsidRPr="00664279">
        <w:rPr>
          <w:rFonts w:ascii="宋体" w:hAnsi="宋体" w:hint="eastAsia"/>
          <w:sz w:val="24"/>
        </w:rPr>
        <w:t>银行贷款。</w:t>
      </w:r>
    </w:p>
    <w:p w:rsidR="001F0F07" w:rsidRPr="00113ED3" w:rsidRDefault="001F0F07" w:rsidP="00113ED3">
      <w:pPr>
        <w:rPr>
          <w:b/>
          <w:bCs/>
        </w:rPr>
      </w:pPr>
      <w:r w:rsidRPr="00664279">
        <w:rPr>
          <w:rFonts w:hint="eastAsia"/>
          <w:sz w:val="24"/>
        </w:rPr>
        <w:t>3</w:t>
      </w:r>
      <w:r w:rsidRPr="00664279">
        <w:rPr>
          <w:rFonts w:hint="eastAsia"/>
          <w:sz w:val="24"/>
        </w:rPr>
        <w:t>、（</w:t>
      </w:r>
      <w:r>
        <w:rPr>
          <w:rFonts w:hint="eastAsia"/>
          <w:sz w:val="24"/>
        </w:rPr>
        <w:t>2</w:t>
      </w:r>
      <w:r w:rsidRPr="00664279">
        <w:rPr>
          <w:rFonts w:hint="eastAsia"/>
          <w:sz w:val="24"/>
        </w:rPr>
        <w:t>5</w:t>
      </w:r>
      <w:r w:rsidRPr="00664279">
        <w:rPr>
          <w:rFonts w:hint="eastAsia"/>
          <w:sz w:val="24"/>
        </w:rPr>
        <w:t>分）解：</w:t>
      </w:r>
      <w:r w:rsidRPr="00664279">
        <w:rPr>
          <w:rFonts w:hint="eastAsia"/>
          <w:sz w:val="24"/>
        </w:rPr>
        <w:t>1</w:t>
      </w:r>
      <w:r w:rsidRPr="00664279">
        <w:rPr>
          <w:sz w:val="24"/>
        </w:rPr>
        <w:t>.</w:t>
      </w:r>
      <w:r w:rsidRPr="00664279">
        <w:rPr>
          <w:rFonts w:hint="eastAsia"/>
          <w:sz w:val="24"/>
        </w:rPr>
        <w:t>该经营部经理所提出的方案属于多方案报价法，报价技巧运用得当，因为承包商</w:t>
      </w:r>
      <w:r w:rsidRPr="00664279">
        <w:rPr>
          <w:rFonts w:hint="eastAsia"/>
          <w:sz w:val="24"/>
        </w:rPr>
        <w:t>C</w:t>
      </w:r>
      <w:r w:rsidRPr="00664279">
        <w:rPr>
          <w:rFonts w:hint="eastAsia"/>
          <w:sz w:val="24"/>
        </w:rPr>
        <w:t>的报案价即适用于原付款条件</w:t>
      </w:r>
      <w:r w:rsidRPr="00664279">
        <w:rPr>
          <w:sz w:val="24"/>
        </w:rPr>
        <w:t>,</w:t>
      </w:r>
      <w:r w:rsidRPr="00664279">
        <w:rPr>
          <w:rFonts w:hint="eastAsia"/>
          <w:sz w:val="24"/>
        </w:rPr>
        <w:t>也适用于建议的付款条件</w:t>
      </w:r>
      <w:r w:rsidRPr="00664279">
        <w:rPr>
          <w:sz w:val="24"/>
        </w:rPr>
        <w:t>,</w:t>
      </w:r>
      <w:r w:rsidRPr="00664279">
        <w:rPr>
          <w:rFonts w:hint="eastAsia"/>
          <w:sz w:val="24"/>
        </w:rPr>
        <w:t>其投标文件对原招标文件</w:t>
      </w:r>
      <w:proofErr w:type="gramStart"/>
      <w:r w:rsidRPr="00664279">
        <w:rPr>
          <w:rFonts w:hint="eastAsia"/>
          <w:sz w:val="24"/>
        </w:rPr>
        <w:t>作出</w:t>
      </w:r>
      <w:proofErr w:type="gramEnd"/>
      <w:r w:rsidRPr="00664279">
        <w:rPr>
          <w:rFonts w:hint="eastAsia"/>
          <w:sz w:val="24"/>
        </w:rPr>
        <w:t>了实质性响应。</w:t>
      </w:r>
    </w:p>
    <w:p w:rsidR="001F0F07" w:rsidRPr="00664279" w:rsidRDefault="001F0F07" w:rsidP="001F0F07">
      <w:pPr>
        <w:spacing w:line="360" w:lineRule="auto"/>
        <w:rPr>
          <w:sz w:val="24"/>
        </w:rPr>
      </w:pPr>
      <w:r w:rsidRPr="00664279">
        <w:rPr>
          <w:sz w:val="24"/>
        </w:rPr>
        <w:t>2.(1)</w:t>
      </w:r>
      <w:r w:rsidRPr="00664279">
        <w:rPr>
          <w:rFonts w:hint="eastAsia"/>
          <w:sz w:val="24"/>
        </w:rPr>
        <w:t>计算按原付款条件所得工程款的终值：</w:t>
      </w:r>
    </w:p>
    <w:p w:rsidR="001F0F07" w:rsidRPr="00664279" w:rsidRDefault="001F0F07" w:rsidP="001F0F07">
      <w:pPr>
        <w:spacing w:line="360" w:lineRule="auto"/>
        <w:rPr>
          <w:sz w:val="24"/>
        </w:rPr>
      </w:pPr>
      <w:r w:rsidRPr="00664279">
        <w:rPr>
          <w:rFonts w:hint="eastAsia"/>
          <w:sz w:val="24"/>
        </w:rPr>
        <w:t>预付款</w:t>
      </w:r>
      <w:r w:rsidRPr="00664279">
        <w:rPr>
          <w:sz w:val="24"/>
        </w:rPr>
        <w:t>A</w:t>
      </w:r>
      <w:r w:rsidRPr="00664279">
        <w:rPr>
          <w:sz w:val="24"/>
          <w:vertAlign w:val="subscript"/>
        </w:rPr>
        <w:t>0</w:t>
      </w:r>
      <w:r w:rsidRPr="00664279">
        <w:rPr>
          <w:sz w:val="24"/>
        </w:rPr>
        <w:t>=9000*10%=900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基础工程每季工程款</w:t>
      </w:r>
      <w:r w:rsidRPr="00664279">
        <w:rPr>
          <w:sz w:val="24"/>
        </w:rPr>
        <w:t>A1=1200/2=600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上部结构工程每季工程款</w:t>
      </w:r>
      <w:r w:rsidRPr="00664279">
        <w:rPr>
          <w:sz w:val="24"/>
        </w:rPr>
        <w:t>A2=4800/4=1200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装饰和安装工程每季工程款</w:t>
      </w:r>
      <w:r w:rsidRPr="00664279">
        <w:rPr>
          <w:sz w:val="24"/>
        </w:rPr>
        <w:t>A3=3000/2=1500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则按原付款条件所得工程款的终值：</w:t>
      </w:r>
    </w:p>
    <w:p w:rsidR="001F0F07" w:rsidRPr="00664279" w:rsidRDefault="001F0F07" w:rsidP="001F0F07">
      <w:pPr>
        <w:spacing w:line="360" w:lineRule="auto"/>
        <w:rPr>
          <w:sz w:val="24"/>
        </w:rPr>
      </w:pPr>
      <w:r w:rsidRPr="00664279">
        <w:rPr>
          <w:sz w:val="24"/>
        </w:rPr>
        <w:t>FVP=A0(F/P,3%,8)+A1(F/A,3%,2)(F/P,3%,6)</w:t>
      </w:r>
      <w:smartTag w:uri="urn:schemas-microsoft-com:office:smarttags" w:element="chmetcnv">
        <w:smartTagPr>
          <w:attr w:name="TCSC" w:val="0"/>
          <w:attr w:name="NumberType" w:val="1"/>
          <w:attr w:name="Negative" w:val="True"/>
          <w:attr w:name="HasSpace" w:val="False"/>
          <w:attr w:name="SourceValue" w:val=".3"/>
          <w:attr w:name="UnitName" w:val="a"/>
        </w:smartTagPr>
        <w:r w:rsidRPr="00664279">
          <w:rPr>
            <w:sz w:val="24"/>
          </w:rPr>
          <w:t>-0.3A</w:t>
        </w:r>
      </w:smartTag>
      <w:r w:rsidRPr="00664279">
        <w:rPr>
          <w:sz w:val="24"/>
        </w:rPr>
        <w:t>0(F/P,3%,6)</w:t>
      </w:r>
      <w:smartTag w:uri="urn:schemas-microsoft-com:office:smarttags" w:element="chmetcnv">
        <w:smartTagPr>
          <w:attr w:name="TCSC" w:val="0"/>
          <w:attr w:name="NumberType" w:val="1"/>
          <w:attr w:name="Negative" w:val="True"/>
          <w:attr w:name="HasSpace" w:val="False"/>
          <w:attr w:name="SourceValue" w:val=".7"/>
          <w:attr w:name="UnitName" w:val="a"/>
        </w:smartTagPr>
        <w:r w:rsidRPr="00664279">
          <w:rPr>
            <w:sz w:val="24"/>
          </w:rPr>
          <w:t>-0.7A</w:t>
        </w:r>
      </w:smartTag>
      <w:r w:rsidRPr="00664279">
        <w:rPr>
          <w:sz w:val="24"/>
        </w:rPr>
        <w:t>0(F/P,3%,4)+ A 2(F/A,3%</w:t>
      </w:r>
      <w:r w:rsidRPr="00664279">
        <w:rPr>
          <w:rFonts w:hint="eastAsia"/>
          <w:sz w:val="24"/>
        </w:rPr>
        <w:t>，</w:t>
      </w:r>
      <w:r w:rsidRPr="00664279">
        <w:rPr>
          <w:sz w:val="24"/>
        </w:rPr>
        <w:t>4)</w:t>
      </w:r>
      <w:r w:rsidRPr="00664279">
        <w:rPr>
          <w:rFonts w:hint="eastAsia"/>
          <w:sz w:val="24"/>
        </w:rPr>
        <w:t>（</w:t>
      </w:r>
      <w:r w:rsidRPr="00664279">
        <w:rPr>
          <w:sz w:val="24"/>
        </w:rPr>
        <w:t>F/P,3%,2</w:t>
      </w:r>
      <w:r w:rsidRPr="00664279">
        <w:rPr>
          <w:rFonts w:hint="eastAsia"/>
          <w:sz w:val="24"/>
        </w:rPr>
        <w:t>）</w:t>
      </w:r>
      <w:r w:rsidRPr="00664279">
        <w:rPr>
          <w:sz w:val="24"/>
        </w:rPr>
        <w:t>+A3(F/A,3%,2)</w:t>
      </w:r>
    </w:p>
    <w:p w:rsidR="001F0F07" w:rsidRPr="00664279" w:rsidRDefault="001F0F07" w:rsidP="001F0F07">
      <w:pPr>
        <w:spacing w:line="360" w:lineRule="auto"/>
        <w:rPr>
          <w:sz w:val="24"/>
        </w:rPr>
      </w:pPr>
      <w:r w:rsidRPr="00664279">
        <w:rPr>
          <w:sz w:val="24"/>
        </w:rPr>
        <w:t>=900*1.267+600*2.030*1.194-0.3*900*1.194-0.7*900*1.126+1200*4.184*1.061+1500*2.030</w:t>
      </w:r>
    </w:p>
    <w:p w:rsidR="001F0F07" w:rsidRPr="00664279" w:rsidRDefault="001F0F07" w:rsidP="001F0F07">
      <w:pPr>
        <w:spacing w:line="360" w:lineRule="auto"/>
        <w:rPr>
          <w:sz w:val="24"/>
        </w:rPr>
      </w:pPr>
      <w:r w:rsidRPr="00664279">
        <w:rPr>
          <w:sz w:val="24"/>
        </w:rPr>
        <w:t>=9934.90</w:t>
      </w:r>
      <w:r w:rsidRPr="00664279">
        <w:rPr>
          <w:rFonts w:hint="eastAsia"/>
          <w:sz w:val="24"/>
        </w:rPr>
        <w:t>万元</w:t>
      </w:r>
    </w:p>
    <w:p w:rsidR="001F0F07" w:rsidRPr="00664279" w:rsidRDefault="001F0F07" w:rsidP="001F0F07">
      <w:pPr>
        <w:spacing w:line="360" w:lineRule="auto"/>
        <w:rPr>
          <w:sz w:val="24"/>
        </w:rPr>
      </w:pPr>
      <w:r w:rsidRPr="00664279">
        <w:rPr>
          <w:sz w:val="24"/>
        </w:rPr>
        <w:t>(2)</w:t>
      </w:r>
      <w:r w:rsidRPr="00664279">
        <w:rPr>
          <w:rFonts w:hint="eastAsia"/>
          <w:sz w:val="24"/>
        </w:rPr>
        <w:t>计算按建议的付款条件所得工程款的终值：</w:t>
      </w:r>
    </w:p>
    <w:p w:rsidR="001F0F07" w:rsidRPr="00664279" w:rsidRDefault="001F0F07" w:rsidP="001F0F07">
      <w:pPr>
        <w:spacing w:line="360" w:lineRule="auto"/>
        <w:rPr>
          <w:sz w:val="24"/>
        </w:rPr>
      </w:pPr>
      <w:r w:rsidRPr="00664279">
        <w:rPr>
          <w:rFonts w:hint="eastAsia"/>
          <w:sz w:val="24"/>
        </w:rPr>
        <w:t>预付款</w:t>
      </w:r>
      <w:r w:rsidRPr="00664279">
        <w:rPr>
          <w:sz w:val="24"/>
        </w:rPr>
        <w:t>A</w:t>
      </w:r>
      <w:smartTag w:uri="urn:schemas-microsoft-com:office:smarttags" w:element="chmetcnv">
        <w:smartTagPr>
          <w:attr w:name="TCSC" w:val="0"/>
          <w:attr w:name="NumberType" w:val="1"/>
          <w:attr w:name="Negative" w:val="False"/>
          <w:attr w:name="HasSpace" w:val="False"/>
          <w:attr w:name="SourceValue" w:val="0"/>
          <w:attr w:name="UnitName" w:val="’"/>
        </w:smartTagPr>
        <w:r w:rsidRPr="00664279">
          <w:rPr>
            <w:sz w:val="24"/>
          </w:rPr>
          <w:t>0</w:t>
        </w:r>
        <w:proofErr w:type="gramStart"/>
        <w:r w:rsidRPr="00664279">
          <w:rPr>
            <w:sz w:val="24"/>
          </w:rPr>
          <w:t>’</w:t>
        </w:r>
      </w:smartTag>
      <w:proofErr w:type="gramEnd"/>
      <w:r w:rsidRPr="00664279">
        <w:rPr>
          <w:sz w:val="24"/>
        </w:rPr>
        <w:t>=9000*5%=450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基础工程每季工程款</w:t>
      </w:r>
      <w:r w:rsidRPr="00664279">
        <w:rPr>
          <w:sz w:val="24"/>
        </w:rPr>
        <w:t>A</w:t>
      </w:r>
      <w:smartTag w:uri="urn:schemas-microsoft-com:office:smarttags" w:element="chmetcnv">
        <w:smartTagPr>
          <w:attr w:name="TCSC" w:val="0"/>
          <w:attr w:name="NumberType" w:val="1"/>
          <w:attr w:name="Negative" w:val="False"/>
          <w:attr w:name="HasSpace" w:val="False"/>
          <w:attr w:name="SourceValue" w:val="1"/>
          <w:attr w:name="UnitName" w:val="’"/>
        </w:smartTagPr>
        <w:r w:rsidRPr="00664279">
          <w:rPr>
            <w:sz w:val="24"/>
          </w:rPr>
          <w:t>1</w:t>
        </w:r>
        <w:proofErr w:type="gramStart"/>
        <w:r w:rsidRPr="00664279">
          <w:rPr>
            <w:sz w:val="24"/>
          </w:rPr>
          <w:t>’</w:t>
        </w:r>
      </w:smartTag>
      <w:proofErr w:type="gramEnd"/>
      <w:r w:rsidRPr="00664279">
        <w:rPr>
          <w:sz w:val="24"/>
        </w:rPr>
        <w:t>=1200/6=200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lastRenderedPageBreak/>
        <w:t>上部结构工程每季工程款</w:t>
      </w:r>
      <w:r w:rsidRPr="00664279">
        <w:rPr>
          <w:sz w:val="24"/>
        </w:rPr>
        <w:t>A</w:t>
      </w:r>
      <w:smartTag w:uri="urn:schemas-microsoft-com:office:smarttags" w:element="chmetcnv">
        <w:smartTagPr>
          <w:attr w:name="TCSC" w:val="0"/>
          <w:attr w:name="NumberType" w:val="1"/>
          <w:attr w:name="Negative" w:val="False"/>
          <w:attr w:name="HasSpace" w:val="False"/>
          <w:attr w:name="SourceValue" w:val="2"/>
          <w:attr w:name="UnitName" w:val="’"/>
        </w:smartTagPr>
        <w:r w:rsidRPr="00664279">
          <w:rPr>
            <w:sz w:val="24"/>
          </w:rPr>
          <w:t>2</w:t>
        </w:r>
        <w:proofErr w:type="gramStart"/>
        <w:r w:rsidRPr="00664279">
          <w:rPr>
            <w:sz w:val="24"/>
          </w:rPr>
          <w:t>’</w:t>
        </w:r>
      </w:smartTag>
      <w:proofErr w:type="gramEnd"/>
      <w:r w:rsidRPr="00664279">
        <w:rPr>
          <w:sz w:val="24"/>
        </w:rPr>
        <w:t>=4800/12=400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装饰和安装工程每季工程款</w:t>
      </w:r>
      <w:r w:rsidRPr="00664279">
        <w:rPr>
          <w:sz w:val="24"/>
        </w:rPr>
        <w:t>A</w:t>
      </w:r>
      <w:smartTag w:uri="urn:schemas-microsoft-com:office:smarttags" w:element="chmetcnv">
        <w:smartTagPr>
          <w:attr w:name="TCSC" w:val="0"/>
          <w:attr w:name="NumberType" w:val="1"/>
          <w:attr w:name="Negative" w:val="False"/>
          <w:attr w:name="HasSpace" w:val="False"/>
          <w:attr w:name="SourceValue" w:val="3"/>
          <w:attr w:name="UnitName" w:val="’"/>
        </w:smartTagPr>
        <w:r w:rsidRPr="00664279">
          <w:rPr>
            <w:sz w:val="24"/>
          </w:rPr>
          <w:t>3</w:t>
        </w:r>
        <w:proofErr w:type="gramStart"/>
        <w:r w:rsidRPr="00664279">
          <w:rPr>
            <w:sz w:val="24"/>
          </w:rPr>
          <w:t>’</w:t>
        </w:r>
      </w:smartTag>
      <w:proofErr w:type="gramEnd"/>
      <w:r w:rsidRPr="00664279">
        <w:rPr>
          <w:sz w:val="24"/>
        </w:rPr>
        <w:t>=3000/6=500</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则按原付款条件所得工程款的终值：</w:t>
      </w:r>
    </w:p>
    <w:p w:rsidR="001F0F07" w:rsidRPr="00664279" w:rsidRDefault="001F0F07" w:rsidP="001F0F07">
      <w:pPr>
        <w:spacing w:line="360" w:lineRule="auto"/>
        <w:rPr>
          <w:sz w:val="24"/>
        </w:rPr>
      </w:pPr>
      <w:r w:rsidRPr="00664279">
        <w:rPr>
          <w:sz w:val="24"/>
        </w:rPr>
        <w:t>FVP</w:t>
      </w:r>
      <w:proofErr w:type="gramStart"/>
      <w:r w:rsidRPr="00664279">
        <w:rPr>
          <w:sz w:val="24"/>
        </w:rPr>
        <w:t>’</w:t>
      </w:r>
      <w:proofErr w:type="gramEnd"/>
      <w:r w:rsidRPr="00664279">
        <w:rPr>
          <w:sz w:val="24"/>
        </w:rPr>
        <w:t>=A</w:t>
      </w:r>
      <w:smartTag w:uri="urn:schemas-microsoft-com:office:smarttags" w:element="chmetcnv">
        <w:smartTagPr>
          <w:attr w:name="TCSC" w:val="0"/>
          <w:attr w:name="NumberType" w:val="1"/>
          <w:attr w:name="Negative" w:val="False"/>
          <w:attr w:name="HasSpace" w:val="False"/>
          <w:attr w:name="SourceValue" w:val="0"/>
          <w:attr w:name="UnitName" w:val="’"/>
        </w:smartTagPr>
        <w:r w:rsidRPr="00664279">
          <w:rPr>
            <w:sz w:val="24"/>
          </w:rPr>
          <w:t>0</w:t>
        </w:r>
        <w:proofErr w:type="gramStart"/>
        <w:r w:rsidRPr="00664279">
          <w:rPr>
            <w:sz w:val="24"/>
          </w:rPr>
          <w:t>’</w:t>
        </w:r>
      </w:smartTag>
      <w:proofErr w:type="gramEnd"/>
      <w:r w:rsidRPr="00664279">
        <w:rPr>
          <w:sz w:val="24"/>
        </w:rPr>
        <w:t>(F/P,1%,24)+A</w:t>
      </w:r>
      <w:smartTag w:uri="urn:schemas-microsoft-com:office:smarttags" w:element="chmetcnv">
        <w:smartTagPr>
          <w:attr w:name="TCSC" w:val="0"/>
          <w:attr w:name="NumberType" w:val="1"/>
          <w:attr w:name="Negative" w:val="False"/>
          <w:attr w:name="HasSpace" w:val="False"/>
          <w:attr w:name="SourceValue" w:val="1"/>
          <w:attr w:name="UnitName" w:val="’"/>
        </w:smartTagPr>
        <w:r w:rsidRPr="00664279">
          <w:rPr>
            <w:sz w:val="24"/>
          </w:rPr>
          <w:t>1</w:t>
        </w:r>
        <w:proofErr w:type="gramStart"/>
        <w:r w:rsidRPr="00664279">
          <w:rPr>
            <w:sz w:val="24"/>
          </w:rPr>
          <w:t>’</w:t>
        </w:r>
      </w:smartTag>
      <w:proofErr w:type="gramEnd"/>
      <w:r w:rsidRPr="00664279">
        <w:rPr>
          <w:sz w:val="24"/>
        </w:rPr>
        <w:t>(F/A,1%,6)(F/P,1%,18)</w:t>
      </w:r>
      <w:smartTag w:uri="urn:schemas-microsoft-com:office:smarttags" w:element="chmetcnv">
        <w:smartTagPr>
          <w:attr w:name="TCSC" w:val="0"/>
          <w:attr w:name="NumberType" w:val="1"/>
          <w:attr w:name="Negative" w:val="True"/>
          <w:attr w:name="HasSpace" w:val="False"/>
          <w:attr w:name="SourceValue" w:val=".3"/>
          <w:attr w:name="UnitName" w:val="a"/>
        </w:smartTagPr>
        <w:r w:rsidRPr="00664279">
          <w:rPr>
            <w:sz w:val="24"/>
          </w:rPr>
          <w:t>-0.3A</w:t>
        </w:r>
      </w:smartTag>
      <w:smartTag w:uri="urn:schemas-microsoft-com:office:smarttags" w:element="chmetcnv">
        <w:smartTagPr>
          <w:attr w:name="TCSC" w:val="0"/>
          <w:attr w:name="NumberType" w:val="1"/>
          <w:attr w:name="Negative" w:val="False"/>
          <w:attr w:name="HasSpace" w:val="False"/>
          <w:attr w:name="SourceValue" w:val="0"/>
          <w:attr w:name="UnitName" w:val="’"/>
        </w:smartTagPr>
        <w:r w:rsidRPr="00664279">
          <w:rPr>
            <w:sz w:val="24"/>
          </w:rPr>
          <w:t>0</w:t>
        </w:r>
        <w:proofErr w:type="gramStart"/>
        <w:r w:rsidRPr="00664279">
          <w:rPr>
            <w:sz w:val="24"/>
          </w:rPr>
          <w:t>’</w:t>
        </w:r>
      </w:smartTag>
      <w:proofErr w:type="gramEnd"/>
      <w:r w:rsidRPr="00664279">
        <w:rPr>
          <w:sz w:val="24"/>
        </w:rPr>
        <w:t>(F/P,1%,18)</w:t>
      </w:r>
      <w:smartTag w:uri="urn:schemas-microsoft-com:office:smarttags" w:element="chmetcnv">
        <w:smartTagPr>
          <w:attr w:name="TCSC" w:val="0"/>
          <w:attr w:name="NumberType" w:val="1"/>
          <w:attr w:name="Negative" w:val="True"/>
          <w:attr w:name="HasSpace" w:val="False"/>
          <w:attr w:name="SourceValue" w:val=".7"/>
          <w:attr w:name="UnitName" w:val="a"/>
        </w:smartTagPr>
        <w:r w:rsidRPr="00664279">
          <w:rPr>
            <w:sz w:val="24"/>
          </w:rPr>
          <w:t>-0.7A</w:t>
        </w:r>
      </w:smartTag>
      <w:smartTag w:uri="urn:schemas-microsoft-com:office:smarttags" w:element="chmetcnv">
        <w:smartTagPr>
          <w:attr w:name="TCSC" w:val="0"/>
          <w:attr w:name="NumberType" w:val="1"/>
          <w:attr w:name="Negative" w:val="False"/>
          <w:attr w:name="HasSpace" w:val="False"/>
          <w:attr w:name="SourceValue" w:val="0"/>
          <w:attr w:name="UnitName" w:val="’"/>
        </w:smartTagPr>
        <w:r w:rsidRPr="00664279">
          <w:rPr>
            <w:sz w:val="24"/>
          </w:rPr>
          <w:t>0</w:t>
        </w:r>
        <w:proofErr w:type="gramStart"/>
        <w:r w:rsidRPr="00664279">
          <w:rPr>
            <w:sz w:val="24"/>
          </w:rPr>
          <w:t>’</w:t>
        </w:r>
      </w:smartTag>
      <w:proofErr w:type="gramEnd"/>
      <w:r w:rsidRPr="00664279">
        <w:rPr>
          <w:sz w:val="24"/>
        </w:rPr>
        <w:t>(F/P,1%,12)+A</w:t>
      </w:r>
      <w:smartTag w:uri="urn:schemas-microsoft-com:office:smarttags" w:element="chmetcnv">
        <w:smartTagPr>
          <w:attr w:name="TCSC" w:val="0"/>
          <w:attr w:name="NumberType" w:val="1"/>
          <w:attr w:name="Negative" w:val="False"/>
          <w:attr w:name="HasSpace" w:val="False"/>
          <w:attr w:name="SourceValue" w:val="2"/>
          <w:attr w:name="UnitName" w:val="’"/>
        </w:smartTagPr>
        <w:r w:rsidRPr="00664279">
          <w:rPr>
            <w:sz w:val="24"/>
          </w:rPr>
          <w:t>2</w:t>
        </w:r>
        <w:proofErr w:type="gramStart"/>
        <w:r w:rsidRPr="00664279">
          <w:rPr>
            <w:sz w:val="24"/>
          </w:rPr>
          <w:t>’</w:t>
        </w:r>
      </w:smartTag>
      <w:proofErr w:type="gramEnd"/>
      <w:r w:rsidRPr="00664279">
        <w:rPr>
          <w:sz w:val="24"/>
        </w:rPr>
        <w:t>(F/A,1%</w:t>
      </w:r>
      <w:r w:rsidRPr="00664279">
        <w:rPr>
          <w:rFonts w:hint="eastAsia"/>
          <w:sz w:val="24"/>
        </w:rPr>
        <w:t>，</w:t>
      </w:r>
      <w:r w:rsidRPr="00664279">
        <w:rPr>
          <w:sz w:val="24"/>
        </w:rPr>
        <w:t>12)</w:t>
      </w:r>
      <w:r w:rsidRPr="00664279">
        <w:rPr>
          <w:rFonts w:hint="eastAsia"/>
          <w:sz w:val="24"/>
        </w:rPr>
        <w:t>（</w:t>
      </w:r>
      <w:r w:rsidRPr="00664279">
        <w:rPr>
          <w:sz w:val="24"/>
        </w:rPr>
        <w:t>F/P,1%,6</w:t>
      </w:r>
      <w:r w:rsidRPr="00664279">
        <w:rPr>
          <w:rFonts w:hint="eastAsia"/>
          <w:sz w:val="24"/>
        </w:rPr>
        <w:t>）</w:t>
      </w:r>
      <w:r w:rsidRPr="00664279">
        <w:rPr>
          <w:sz w:val="24"/>
        </w:rPr>
        <w:t>+A3(F/A,1%,6)</w:t>
      </w:r>
    </w:p>
    <w:p w:rsidR="001F0F07" w:rsidRPr="00664279" w:rsidRDefault="001F0F07" w:rsidP="001F0F07">
      <w:pPr>
        <w:spacing w:line="360" w:lineRule="auto"/>
        <w:rPr>
          <w:sz w:val="24"/>
        </w:rPr>
      </w:pPr>
      <w:r w:rsidRPr="00664279">
        <w:rPr>
          <w:sz w:val="24"/>
        </w:rPr>
        <w:t>=450*1.270+200*6.152*1.196-0.3*450*1.196-0.7*450*1.127+400*12.683*1.062+500*6.152</w:t>
      </w:r>
    </w:p>
    <w:p w:rsidR="001F0F07" w:rsidRPr="00664279" w:rsidRDefault="001F0F07" w:rsidP="001F0F07">
      <w:pPr>
        <w:spacing w:line="360" w:lineRule="auto"/>
        <w:rPr>
          <w:sz w:val="24"/>
        </w:rPr>
      </w:pPr>
      <w:r w:rsidRPr="00664279">
        <w:rPr>
          <w:sz w:val="24"/>
        </w:rPr>
        <w:t>=9990.33</w:t>
      </w:r>
      <w:r w:rsidRPr="00664279">
        <w:rPr>
          <w:rFonts w:hint="eastAsia"/>
          <w:sz w:val="24"/>
        </w:rPr>
        <w:t>万元</w:t>
      </w:r>
    </w:p>
    <w:p w:rsidR="001F0F07" w:rsidRPr="00664279" w:rsidRDefault="001F0F07" w:rsidP="001F0F07">
      <w:pPr>
        <w:spacing w:line="360" w:lineRule="auto"/>
        <w:rPr>
          <w:sz w:val="24"/>
        </w:rPr>
      </w:pPr>
      <w:r w:rsidRPr="00664279">
        <w:rPr>
          <w:sz w:val="24"/>
        </w:rPr>
        <w:t>(3)</w:t>
      </w:r>
      <w:r w:rsidRPr="00664279">
        <w:rPr>
          <w:rFonts w:hint="eastAsia"/>
          <w:sz w:val="24"/>
        </w:rPr>
        <w:t>两者差额：</w:t>
      </w:r>
    </w:p>
    <w:p w:rsidR="001F0F07" w:rsidRPr="00664279" w:rsidRDefault="001F0F07" w:rsidP="001F0F07">
      <w:pPr>
        <w:spacing w:line="360" w:lineRule="auto"/>
        <w:rPr>
          <w:sz w:val="24"/>
        </w:rPr>
      </w:pPr>
      <w:r w:rsidRPr="00664279">
        <w:rPr>
          <w:sz w:val="24"/>
        </w:rPr>
        <w:t>FVP</w:t>
      </w:r>
      <w:proofErr w:type="gramStart"/>
      <w:r w:rsidRPr="00664279">
        <w:rPr>
          <w:sz w:val="24"/>
        </w:rPr>
        <w:t>’</w:t>
      </w:r>
      <w:proofErr w:type="gramEnd"/>
      <w:r w:rsidRPr="00664279">
        <w:rPr>
          <w:sz w:val="24"/>
        </w:rPr>
        <w:t>-FVP=9990.33-9934.90=55.43</w:t>
      </w:r>
      <w:r w:rsidRPr="00664279">
        <w:rPr>
          <w:rFonts w:hint="eastAsia"/>
          <w:sz w:val="24"/>
        </w:rPr>
        <w:t>万元</w:t>
      </w:r>
    </w:p>
    <w:p w:rsidR="001F0F07" w:rsidRPr="00664279" w:rsidRDefault="001F0F07" w:rsidP="001F0F07">
      <w:pPr>
        <w:spacing w:line="360" w:lineRule="auto"/>
        <w:rPr>
          <w:sz w:val="24"/>
        </w:rPr>
      </w:pPr>
      <w:r w:rsidRPr="00664279">
        <w:rPr>
          <w:rFonts w:hint="eastAsia"/>
          <w:sz w:val="24"/>
        </w:rPr>
        <w:t>因此按建议的付款条件，承包商</w:t>
      </w:r>
      <w:r w:rsidRPr="00664279">
        <w:rPr>
          <w:rFonts w:hint="eastAsia"/>
          <w:sz w:val="24"/>
        </w:rPr>
        <w:t>C</w:t>
      </w:r>
      <w:r w:rsidRPr="00664279">
        <w:rPr>
          <w:rFonts w:hint="eastAsia"/>
          <w:sz w:val="24"/>
        </w:rPr>
        <w:t>所得的工程款比原付款条件增加</w:t>
      </w:r>
      <w:r w:rsidRPr="00664279">
        <w:rPr>
          <w:rFonts w:hint="eastAsia"/>
          <w:sz w:val="24"/>
        </w:rPr>
        <w:t>55.43</w:t>
      </w:r>
      <w:r w:rsidRPr="00664279">
        <w:rPr>
          <w:rFonts w:hint="eastAsia"/>
          <w:sz w:val="24"/>
        </w:rPr>
        <w:t>万元。</w:t>
      </w:r>
    </w:p>
    <w:p w:rsidR="00354284" w:rsidRPr="001F0F07" w:rsidRDefault="00354284" w:rsidP="00354284"/>
    <w:sectPr w:rsidR="00354284" w:rsidRPr="001F0F07" w:rsidSect="005E33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54284"/>
    <w:rsid w:val="00113ED3"/>
    <w:rsid w:val="001F0F07"/>
    <w:rsid w:val="003315A2"/>
    <w:rsid w:val="00354284"/>
    <w:rsid w:val="00431D61"/>
    <w:rsid w:val="005E33D3"/>
    <w:rsid w:val="00A727E7"/>
    <w:rsid w:val="00B63994"/>
    <w:rsid w:val="00E05D62"/>
    <w:rsid w:val="00F130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2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1305C"/>
    <w:pPr>
      <w:widowControl/>
      <w:spacing w:before="100" w:beforeAutospacing="1" w:after="100" w:afterAutospacing="1"/>
      <w:jc w:val="left"/>
    </w:pPr>
    <w:rPr>
      <w:rFonts w:ascii="宋体" w:hAnsi="宋体" w:hint="eastAsia"/>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1730</Words>
  <Characters>9862</Characters>
  <Application>Microsoft Office Word</Application>
  <DocSecurity>0</DocSecurity>
  <Lines>82</Lines>
  <Paragraphs>23</Paragraphs>
  <ScaleCrop>false</ScaleCrop>
  <Company>Lenovo (Beijing) Limited</Company>
  <LinksUpToDate>false</LinksUpToDate>
  <CharactersWithSpaces>11569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15</cp:revision>
  <dcterms:created xsi:type="dcterms:W3CDTF">2016-06-02T09:20:00Z</dcterms:created>
  <dcterms:modified xsi:type="dcterms:W3CDTF">2016-06-03T03:35:00Z</dcterms:modified>
</cp:coreProperties>
</file>